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87EA2" w14:textId="7D72BA66" w:rsidR="00E54838" w:rsidRDefault="0010003A" w:rsidP="00105EAC">
      <w:pPr>
        <w:spacing w:after="0" w:line="276" w:lineRule="auto"/>
        <w:rPr>
          <w:rFonts w:ascii="Verdana" w:hAnsi="Verdana"/>
          <w:b/>
          <w:sz w:val="32"/>
          <w:szCs w:val="32"/>
          <w:lang w:val="fr-FR"/>
        </w:rPr>
      </w:pPr>
      <w:r w:rsidRPr="00105EAC">
        <w:rPr>
          <w:rFonts w:ascii="Verdana" w:hAnsi="Verdana"/>
          <w:b/>
          <w:sz w:val="32"/>
          <w:szCs w:val="32"/>
          <w:lang w:val="fr-FR"/>
        </w:rPr>
        <w:t>La thérapie craniosacrale pour un système immunitaire fort</w:t>
      </w:r>
    </w:p>
    <w:p w14:paraId="3565D5DD" w14:textId="77777777" w:rsidR="00105EAC" w:rsidRPr="00105EAC" w:rsidRDefault="00105EAC" w:rsidP="00105EAC">
      <w:pPr>
        <w:spacing w:after="0" w:line="276" w:lineRule="auto"/>
        <w:rPr>
          <w:rFonts w:ascii="Verdana" w:hAnsi="Verdana"/>
          <w:b/>
          <w:lang w:val="fr-FR"/>
        </w:rPr>
      </w:pPr>
    </w:p>
    <w:p w14:paraId="41BA5098" w14:textId="4CBEF145" w:rsidR="00E54838" w:rsidRPr="0030064D" w:rsidRDefault="006855F0" w:rsidP="00105EAC">
      <w:pPr>
        <w:spacing w:after="0" w:line="276" w:lineRule="auto"/>
        <w:rPr>
          <w:rFonts w:ascii="Verdana" w:hAnsi="Verdana"/>
          <w:b/>
          <w:sz w:val="21"/>
          <w:szCs w:val="21"/>
          <w:lang w:val="fr-FR"/>
        </w:rPr>
      </w:pPr>
      <w:r w:rsidRPr="0030064D">
        <w:rPr>
          <w:rFonts w:ascii="Verdana" w:hAnsi="Verdana"/>
          <w:b/>
          <w:sz w:val="21"/>
          <w:szCs w:val="21"/>
          <w:lang w:val="fr-FR"/>
        </w:rPr>
        <w:t>Le s</w:t>
      </w:r>
      <w:r w:rsidR="00E54838" w:rsidRPr="0030064D">
        <w:rPr>
          <w:rFonts w:ascii="Verdana" w:hAnsi="Verdana"/>
          <w:b/>
          <w:sz w:val="21"/>
          <w:szCs w:val="21"/>
          <w:lang w:val="fr-FR"/>
        </w:rPr>
        <w:t xml:space="preserve">tress </w:t>
      </w:r>
      <w:r w:rsidRPr="0030064D">
        <w:rPr>
          <w:rFonts w:ascii="Verdana" w:hAnsi="Verdana"/>
          <w:b/>
          <w:sz w:val="21"/>
          <w:szCs w:val="21"/>
          <w:lang w:val="fr-FR"/>
        </w:rPr>
        <w:t xml:space="preserve">augmente la susceptibilité aux infections et affaiblit le système immunitaire. La méthode de thérapie complémentaire qu’est la thérapie craniosacrale peut apporter ici un précieux soutien grâce à son approche holistique et axée sur les ressources. </w:t>
      </w:r>
      <w:r w:rsidR="009551C8" w:rsidRPr="0030064D">
        <w:rPr>
          <w:rFonts w:ascii="Verdana" w:hAnsi="Verdana"/>
          <w:b/>
          <w:sz w:val="21"/>
          <w:szCs w:val="21"/>
          <w:lang w:val="fr-FR"/>
        </w:rPr>
        <w:t xml:space="preserve">Elle favorise </w:t>
      </w:r>
      <w:r w:rsidR="00FC370D" w:rsidRPr="0030064D">
        <w:rPr>
          <w:rFonts w:ascii="Verdana" w:hAnsi="Verdana"/>
          <w:b/>
          <w:sz w:val="21"/>
          <w:szCs w:val="21"/>
          <w:lang w:val="fr-FR"/>
        </w:rPr>
        <w:t>la perception de soi et renforce l’autorégulation et la compétence de guérison de ses clientes et de ses clients</w:t>
      </w:r>
      <w:r w:rsidR="00E54838" w:rsidRPr="0030064D">
        <w:rPr>
          <w:rFonts w:ascii="Verdana" w:hAnsi="Verdana"/>
          <w:b/>
          <w:sz w:val="21"/>
          <w:szCs w:val="21"/>
          <w:lang w:val="fr-FR"/>
        </w:rPr>
        <w:t>,</w:t>
      </w:r>
      <w:r w:rsidR="00FC370D" w:rsidRPr="0030064D">
        <w:rPr>
          <w:rFonts w:ascii="Verdana" w:hAnsi="Verdana"/>
          <w:b/>
          <w:sz w:val="21"/>
          <w:szCs w:val="21"/>
          <w:lang w:val="fr-FR"/>
        </w:rPr>
        <w:t xml:space="preserve"> ce qui a également un impact positif sur le système immunitaire</w:t>
      </w:r>
      <w:r w:rsidR="00E54838" w:rsidRPr="0030064D">
        <w:rPr>
          <w:rFonts w:ascii="Verdana" w:hAnsi="Verdana"/>
          <w:b/>
          <w:sz w:val="21"/>
          <w:szCs w:val="21"/>
          <w:lang w:val="fr-FR"/>
        </w:rPr>
        <w:t xml:space="preserve">. </w:t>
      </w:r>
    </w:p>
    <w:p w14:paraId="23B2AFF0" w14:textId="77777777" w:rsidR="00E54838" w:rsidRPr="0030064D" w:rsidRDefault="00E54838" w:rsidP="00105EAC">
      <w:pPr>
        <w:spacing w:after="0" w:line="276" w:lineRule="auto"/>
        <w:rPr>
          <w:rFonts w:ascii="Verdana" w:hAnsi="Verdana"/>
          <w:sz w:val="21"/>
          <w:szCs w:val="21"/>
          <w:lang w:val="fr-FR"/>
        </w:rPr>
      </w:pPr>
    </w:p>
    <w:p w14:paraId="19144010" w14:textId="62CA3A37" w:rsidR="00E54838" w:rsidRPr="0030064D" w:rsidRDefault="00787CB8" w:rsidP="00105EAC">
      <w:pPr>
        <w:spacing w:after="0" w:line="276" w:lineRule="auto"/>
        <w:rPr>
          <w:rFonts w:ascii="Verdana" w:eastAsia="Times New Roman" w:hAnsi="Verdana" w:cs="Times New Roman"/>
          <w:sz w:val="21"/>
          <w:szCs w:val="21"/>
          <w:lang w:val="fr-FR"/>
        </w:rPr>
      </w:pPr>
      <w:r w:rsidRPr="0030064D">
        <w:rPr>
          <w:rFonts w:ascii="Verdana" w:hAnsi="Verdana"/>
          <w:sz w:val="21"/>
          <w:szCs w:val="21"/>
          <w:lang w:val="fr-FR"/>
        </w:rPr>
        <w:t>Dans un monde où l’on exige toujours plus des individus et où nous devons faire face à de nombreux changements</w:t>
      </w:r>
      <w:r w:rsidR="00E54838" w:rsidRPr="0030064D">
        <w:rPr>
          <w:rFonts w:ascii="Verdana" w:hAnsi="Verdana"/>
          <w:sz w:val="21"/>
          <w:szCs w:val="21"/>
          <w:lang w:val="fr-FR"/>
        </w:rPr>
        <w:t xml:space="preserve">, </w:t>
      </w:r>
      <w:r w:rsidRPr="0030064D">
        <w:rPr>
          <w:rFonts w:ascii="Verdana" w:hAnsi="Verdana"/>
          <w:sz w:val="21"/>
          <w:szCs w:val="21"/>
          <w:lang w:val="fr-FR"/>
        </w:rPr>
        <w:t xml:space="preserve">le stress figure parmi les facteurs les plus énergivores et les plus pathogènes qui soient. </w:t>
      </w:r>
      <w:r w:rsidRPr="0030064D">
        <w:rPr>
          <w:rFonts w:ascii="Verdana" w:eastAsia="Times New Roman" w:hAnsi="Verdana" w:cs="Times New Roman"/>
          <w:sz w:val="21"/>
          <w:szCs w:val="21"/>
          <w:lang w:val="fr-FR"/>
        </w:rPr>
        <w:t>L’Organisation mondiale de la santé OMS désigne même le stress chronique comme le plus grand défi sanitaire du 21</w:t>
      </w:r>
      <w:r w:rsidRPr="0030064D">
        <w:rPr>
          <w:rFonts w:ascii="Verdana" w:eastAsia="Times New Roman" w:hAnsi="Verdana" w:cs="Times New Roman"/>
          <w:sz w:val="21"/>
          <w:szCs w:val="21"/>
          <w:vertAlign w:val="superscript"/>
          <w:lang w:val="fr-FR"/>
        </w:rPr>
        <w:t>e</w:t>
      </w:r>
      <w:r w:rsidRPr="0030064D">
        <w:rPr>
          <w:rFonts w:ascii="Verdana" w:eastAsia="Times New Roman" w:hAnsi="Verdana" w:cs="Times New Roman"/>
          <w:sz w:val="21"/>
          <w:szCs w:val="21"/>
          <w:lang w:val="fr-FR"/>
        </w:rPr>
        <w:t xml:space="preserve"> siècle. Le </w:t>
      </w:r>
      <w:r w:rsidR="00E54838" w:rsidRPr="0030064D">
        <w:rPr>
          <w:rFonts w:ascii="Verdana" w:hAnsi="Verdana"/>
          <w:sz w:val="21"/>
          <w:szCs w:val="21"/>
          <w:lang w:val="fr-FR"/>
        </w:rPr>
        <w:t xml:space="preserve">Covid-19 </w:t>
      </w:r>
      <w:r w:rsidRPr="0030064D">
        <w:rPr>
          <w:rFonts w:ascii="Verdana" w:hAnsi="Verdana"/>
          <w:sz w:val="21"/>
          <w:szCs w:val="21"/>
          <w:lang w:val="fr-FR"/>
        </w:rPr>
        <w:t>a en outre déstabilisé de nombreuses personnes et leur a ôté, à tout le moins provisoirement, le sentiment de contrôle, de sécurité et de capacité à prévoir</w:t>
      </w:r>
      <w:r w:rsidR="00E54838" w:rsidRPr="0030064D">
        <w:rPr>
          <w:rFonts w:ascii="Verdana" w:hAnsi="Verdana"/>
          <w:sz w:val="21"/>
          <w:szCs w:val="21"/>
          <w:lang w:val="fr-FR"/>
        </w:rPr>
        <w:t xml:space="preserve">. </w:t>
      </w:r>
      <w:r w:rsidRPr="0030064D">
        <w:rPr>
          <w:rFonts w:ascii="Verdana" w:hAnsi="Verdana"/>
          <w:sz w:val="21"/>
          <w:szCs w:val="21"/>
          <w:lang w:val="fr-FR"/>
        </w:rPr>
        <w:t xml:space="preserve">Et cela peut également être source de stress. </w:t>
      </w:r>
    </w:p>
    <w:p w14:paraId="38EA704B" w14:textId="77777777" w:rsidR="00E54838" w:rsidRPr="0030064D" w:rsidRDefault="00E54838" w:rsidP="00105EAC">
      <w:pPr>
        <w:spacing w:after="0" w:line="276" w:lineRule="auto"/>
        <w:rPr>
          <w:rFonts w:ascii="Verdana" w:hAnsi="Verdana"/>
          <w:sz w:val="21"/>
          <w:szCs w:val="21"/>
          <w:lang w:val="fr-FR"/>
        </w:rPr>
      </w:pPr>
    </w:p>
    <w:p w14:paraId="14E2B5DB" w14:textId="7C234F0D" w:rsidR="00E54838" w:rsidRPr="0030064D" w:rsidRDefault="0010003A" w:rsidP="00105EAC">
      <w:pPr>
        <w:spacing w:after="0" w:line="276" w:lineRule="auto"/>
        <w:rPr>
          <w:rFonts w:ascii="Verdana" w:hAnsi="Verdana"/>
          <w:b/>
          <w:sz w:val="21"/>
          <w:szCs w:val="21"/>
          <w:lang w:val="fr-FR"/>
        </w:rPr>
      </w:pPr>
      <w:r w:rsidRPr="0030064D">
        <w:rPr>
          <w:rFonts w:ascii="Verdana" w:hAnsi="Verdana"/>
          <w:b/>
          <w:sz w:val="21"/>
          <w:szCs w:val="21"/>
          <w:lang w:val="fr-FR"/>
        </w:rPr>
        <w:t>Le stress affaiblit le système immunitaire</w:t>
      </w:r>
    </w:p>
    <w:p w14:paraId="643E86B3" w14:textId="0CC8D2B7" w:rsidR="00787CB8" w:rsidRPr="0030064D" w:rsidRDefault="00787CB8" w:rsidP="00105EAC">
      <w:pPr>
        <w:spacing w:after="0" w:line="276" w:lineRule="auto"/>
        <w:rPr>
          <w:rFonts w:ascii="Verdana" w:hAnsi="Verdana"/>
          <w:sz w:val="21"/>
          <w:szCs w:val="21"/>
          <w:lang w:val="fr-FR"/>
        </w:rPr>
      </w:pPr>
      <w:r w:rsidRPr="0030064D">
        <w:rPr>
          <w:rFonts w:ascii="Verdana" w:hAnsi="Verdana"/>
          <w:sz w:val="21"/>
          <w:szCs w:val="21"/>
          <w:lang w:val="fr-FR"/>
        </w:rPr>
        <w:t>Tous les types de stress, qu'ils soient causés par un accident, un examen, un déménagement, un décès ou même par l'in</w:t>
      </w:r>
      <w:r w:rsidR="003E659A" w:rsidRPr="0030064D">
        <w:rPr>
          <w:rFonts w:ascii="Verdana" w:hAnsi="Verdana"/>
          <w:sz w:val="21"/>
          <w:szCs w:val="21"/>
          <w:lang w:val="fr-FR"/>
        </w:rPr>
        <w:t>sécurité que peut provoquer</w:t>
      </w:r>
      <w:r w:rsidRPr="0030064D">
        <w:rPr>
          <w:rFonts w:ascii="Verdana" w:hAnsi="Verdana"/>
          <w:sz w:val="21"/>
          <w:szCs w:val="21"/>
          <w:lang w:val="fr-FR"/>
        </w:rPr>
        <w:t xml:space="preserve"> un virus </w:t>
      </w:r>
      <w:r w:rsidR="003E659A" w:rsidRPr="0030064D">
        <w:rPr>
          <w:rFonts w:ascii="Verdana" w:hAnsi="Verdana"/>
          <w:sz w:val="21"/>
          <w:szCs w:val="21"/>
          <w:lang w:val="fr-FR"/>
        </w:rPr>
        <w:t>que l’on n’a pas encore beaucoup étudié</w:t>
      </w:r>
      <w:r w:rsidRPr="0030064D">
        <w:rPr>
          <w:rFonts w:ascii="Verdana" w:hAnsi="Verdana"/>
          <w:sz w:val="21"/>
          <w:szCs w:val="21"/>
          <w:lang w:val="fr-FR"/>
        </w:rPr>
        <w:t>, entraînent une réaction d'adaptation de</w:t>
      </w:r>
      <w:r w:rsidR="003E659A" w:rsidRPr="0030064D">
        <w:rPr>
          <w:rFonts w:ascii="Verdana" w:hAnsi="Verdana"/>
          <w:sz w:val="21"/>
          <w:szCs w:val="21"/>
          <w:lang w:val="fr-FR"/>
        </w:rPr>
        <w:t xml:space="preserve"> la part de notre corps. Ce dernier</w:t>
      </w:r>
      <w:r w:rsidRPr="0030064D">
        <w:rPr>
          <w:rFonts w:ascii="Verdana" w:hAnsi="Verdana"/>
          <w:sz w:val="21"/>
          <w:szCs w:val="21"/>
          <w:lang w:val="fr-FR"/>
        </w:rPr>
        <w:t xml:space="preserve"> passe en mode de survie et produit des hormones de stress qui nous rendent</w:t>
      </w:r>
      <w:r w:rsidR="003E659A" w:rsidRPr="0030064D">
        <w:rPr>
          <w:rFonts w:ascii="Verdana" w:hAnsi="Verdana"/>
          <w:sz w:val="21"/>
          <w:szCs w:val="21"/>
          <w:lang w:val="fr-FR"/>
        </w:rPr>
        <w:t xml:space="preserve"> certes</w:t>
      </w:r>
      <w:r w:rsidRPr="0030064D">
        <w:rPr>
          <w:rFonts w:ascii="Verdana" w:hAnsi="Verdana"/>
          <w:sz w:val="21"/>
          <w:szCs w:val="21"/>
          <w:lang w:val="fr-FR"/>
        </w:rPr>
        <w:t xml:space="preserve"> plus efficaces à court terme, mais qui peuvent </w:t>
      </w:r>
      <w:r w:rsidR="003E659A" w:rsidRPr="0030064D">
        <w:rPr>
          <w:rFonts w:ascii="Verdana" w:hAnsi="Verdana"/>
          <w:sz w:val="21"/>
          <w:szCs w:val="21"/>
          <w:lang w:val="fr-FR"/>
        </w:rPr>
        <w:t xml:space="preserve">également </w:t>
      </w:r>
      <w:r w:rsidRPr="0030064D">
        <w:rPr>
          <w:rFonts w:ascii="Verdana" w:hAnsi="Verdana"/>
          <w:sz w:val="21"/>
          <w:szCs w:val="21"/>
          <w:lang w:val="fr-FR"/>
        </w:rPr>
        <w:t>entraîner une augmentation du pouls et de la pression sanguine. Si le stress per</w:t>
      </w:r>
      <w:r w:rsidR="003E659A" w:rsidRPr="0030064D">
        <w:rPr>
          <w:rFonts w:ascii="Verdana" w:hAnsi="Verdana"/>
          <w:sz w:val="21"/>
          <w:szCs w:val="21"/>
          <w:lang w:val="fr-FR"/>
        </w:rPr>
        <w:t>dure</w:t>
      </w:r>
      <w:r w:rsidRPr="0030064D">
        <w:rPr>
          <w:rFonts w:ascii="Verdana" w:hAnsi="Verdana"/>
          <w:sz w:val="21"/>
          <w:szCs w:val="21"/>
          <w:lang w:val="fr-FR"/>
        </w:rPr>
        <w:t xml:space="preserve"> pendant une longue période, les effets sur l'ensemble de l'organisme peuvent être profonds. Les anticorps et les lymphocytes peuvent diminuer </w:t>
      </w:r>
      <w:r w:rsidR="003E659A" w:rsidRPr="0030064D">
        <w:rPr>
          <w:rFonts w:ascii="Verdana" w:hAnsi="Verdana"/>
          <w:sz w:val="21"/>
          <w:szCs w:val="21"/>
          <w:lang w:val="fr-FR"/>
        </w:rPr>
        <w:t>tant en</w:t>
      </w:r>
      <w:r w:rsidRPr="0030064D">
        <w:rPr>
          <w:rFonts w:ascii="Verdana" w:hAnsi="Verdana"/>
          <w:sz w:val="21"/>
          <w:szCs w:val="21"/>
          <w:lang w:val="fr-FR"/>
        </w:rPr>
        <w:t xml:space="preserve"> quantité </w:t>
      </w:r>
      <w:r w:rsidR="003E659A" w:rsidRPr="0030064D">
        <w:rPr>
          <w:rFonts w:ascii="Verdana" w:hAnsi="Verdana"/>
          <w:sz w:val="21"/>
          <w:szCs w:val="21"/>
          <w:lang w:val="fr-FR"/>
        </w:rPr>
        <w:t>qu’en</w:t>
      </w:r>
      <w:r w:rsidRPr="0030064D">
        <w:rPr>
          <w:rFonts w:ascii="Verdana" w:hAnsi="Verdana"/>
          <w:sz w:val="21"/>
          <w:szCs w:val="21"/>
          <w:lang w:val="fr-FR"/>
        </w:rPr>
        <w:t xml:space="preserve"> force. Des études ont également montré que le stress entraîne une susceptibilité accrue aux infections, ralentit la cicatrisation des plaies et affecte </w:t>
      </w:r>
      <w:r w:rsidR="003E659A" w:rsidRPr="0030064D">
        <w:rPr>
          <w:rFonts w:ascii="Verdana" w:hAnsi="Verdana"/>
          <w:sz w:val="21"/>
          <w:szCs w:val="21"/>
          <w:lang w:val="fr-FR"/>
        </w:rPr>
        <w:t>d’une manière générale</w:t>
      </w:r>
      <w:r w:rsidRPr="0030064D">
        <w:rPr>
          <w:rFonts w:ascii="Verdana" w:hAnsi="Verdana"/>
          <w:sz w:val="21"/>
          <w:szCs w:val="21"/>
          <w:lang w:val="fr-FR"/>
        </w:rPr>
        <w:t xml:space="preserve"> le système immunitaire. Des recherches sont actuellement menées sur la mesure dans laquelle le stress rend les gens susceptibles de contracter diverses maladies telles que le cancer, </w:t>
      </w:r>
      <w:r w:rsidR="003E659A" w:rsidRPr="0030064D">
        <w:rPr>
          <w:rFonts w:ascii="Verdana" w:hAnsi="Verdana"/>
          <w:sz w:val="21"/>
          <w:szCs w:val="21"/>
          <w:lang w:val="fr-FR"/>
        </w:rPr>
        <w:t>ou sombrer dans la</w:t>
      </w:r>
      <w:r w:rsidRPr="0030064D">
        <w:rPr>
          <w:rFonts w:ascii="Verdana" w:hAnsi="Verdana"/>
          <w:sz w:val="21"/>
          <w:szCs w:val="21"/>
          <w:lang w:val="fr-FR"/>
        </w:rPr>
        <w:t xml:space="preserve"> dépression et la démence. </w:t>
      </w:r>
    </w:p>
    <w:p w14:paraId="26A60FB7" w14:textId="77777777" w:rsidR="00787CB8" w:rsidRPr="0030064D" w:rsidRDefault="00787CB8" w:rsidP="00105EAC">
      <w:pPr>
        <w:spacing w:after="0" w:line="276" w:lineRule="auto"/>
        <w:rPr>
          <w:rFonts w:ascii="Verdana" w:hAnsi="Verdana"/>
          <w:sz w:val="21"/>
          <w:szCs w:val="21"/>
          <w:lang w:val="fr-FR"/>
        </w:rPr>
      </w:pPr>
    </w:p>
    <w:p w14:paraId="12B64066" w14:textId="53222282" w:rsidR="00E54838" w:rsidRPr="0030064D" w:rsidRDefault="0010003A" w:rsidP="00105EAC">
      <w:pPr>
        <w:spacing w:after="0" w:line="276" w:lineRule="auto"/>
        <w:rPr>
          <w:rFonts w:ascii="Verdana" w:hAnsi="Verdana"/>
          <w:b/>
          <w:sz w:val="21"/>
          <w:szCs w:val="21"/>
          <w:lang w:val="fr-FR"/>
        </w:rPr>
      </w:pPr>
      <w:r w:rsidRPr="0030064D">
        <w:rPr>
          <w:rFonts w:ascii="Verdana" w:hAnsi="Verdana"/>
          <w:b/>
          <w:sz w:val="21"/>
          <w:szCs w:val="21"/>
          <w:lang w:val="fr-FR"/>
        </w:rPr>
        <w:t>Le lien entre le système nerveux et le système immunitaire</w:t>
      </w:r>
    </w:p>
    <w:p w14:paraId="710FDFE0" w14:textId="0B1712D2" w:rsidR="00D74B64" w:rsidRPr="0030064D" w:rsidRDefault="00D74B64" w:rsidP="00105EAC">
      <w:pPr>
        <w:spacing w:after="0" w:line="276" w:lineRule="auto"/>
        <w:rPr>
          <w:rFonts w:ascii="Verdana" w:eastAsia="Times New Roman" w:hAnsi="Verdana" w:cs="Times New Roman"/>
          <w:sz w:val="21"/>
          <w:szCs w:val="21"/>
          <w:lang w:val="fr-FR"/>
        </w:rPr>
      </w:pPr>
      <w:r w:rsidRPr="0030064D">
        <w:rPr>
          <w:rFonts w:ascii="Verdana" w:hAnsi="Verdana"/>
          <w:sz w:val="21"/>
          <w:szCs w:val="21"/>
          <w:lang w:val="fr-FR"/>
        </w:rPr>
        <w:t xml:space="preserve">La psycho-neuro-immunologie (PNI), un domaine de recherche interdisciplinaire encore relativement jeune, </w:t>
      </w:r>
      <w:r w:rsidRPr="0030064D">
        <w:rPr>
          <w:rFonts w:ascii="Verdana" w:eastAsia="Times New Roman" w:hAnsi="Verdana" w:cs="Times New Roman"/>
          <w:sz w:val="21"/>
          <w:szCs w:val="21"/>
          <w:lang w:val="fr-FR"/>
        </w:rPr>
        <w:t xml:space="preserve">fournit en particulier des informations importantes à cet égard. La psycho-neuro-immunologie étudie les relations entre le système nerveux, le système hormonal (endocrinien), </w:t>
      </w:r>
      <w:r w:rsidR="00AF7EBC" w:rsidRPr="0030064D">
        <w:rPr>
          <w:rFonts w:ascii="Verdana" w:eastAsia="Times New Roman" w:hAnsi="Verdana" w:cs="Times New Roman"/>
          <w:sz w:val="21"/>
          <w:szCs w:val="21"/>
          <w:lang w:val="fr-FR"/>
        </w:rPr>
        <w:t xml:space="preserve">ainsi que </w:t>
      </w:r>
      <w:r w:rsidRPr="0030064D">
        <w:rPr>
          <w:rFonts w:ascii="Verdana" w:eastAsia="Times New Roman" w:hAnsi="Verdana" w:cs="Times New Roman"/>
          <w:sz w:val="21"/>
          <w:szCs w:val="21"/>
          <w:lang w:val="fr-FR"/>
        </w:rPr>
        <w:t xml:space="preserve">le système immunitaire et les processus psychologiques et psychosociaux. Les résultats </w:t>
      </w:r>
      <w:r w:rsidR="00AF7EBC" w:rsidRPr="0030064D">
        <w:rPr>
          <w:rFonts w:ascii="Verdana" w:eastAsia="Times New Roman" w:hAnsi="Verdana" w:cs="Times New Roman"/>
          <w:sz w:val="21"/>
          <w:szCs w:val="21"/>
          <w:lang w:val="fr-FR"/>
        </w:rPr>
        <w:t>des</w:t>
      </w:r>
      <w:r w:rsidRPr="0030064D">
        <w:rPr>
          <w:rFonts w:ascii="Verdana" w:eastAsia="Times New Roman" w:hAnsi="Verdana" w:cs="Times New Roman"/>
          <w:sz w:val="21"/>
          <w:szCs w:val="21"/>
          <w:lang w:val="fr-FR"/>
        </w:rPr>
        <w:t xml:space="preserve"> recherche</w:t>
      </w:r>
      <w:r w:rsidR="00AF7EBC" w:rsidRPr="0030064D">
        <w:rPr>
          <w:rFonts w:ascii="Verdana" w:eastAsia="Times New Roman" w:hAnsi="Verdana" w:cs="Times New Roman"/>
          <w:sz w:val="21"/>
          <w:szCs w:val="21"/>
          <w:lang w:val="fr-FR"/>
        </w:rPr>
        <w:t>s dans ce domaine</w:t>
      </w:r>
      <w:r w:rsidRPr="0030064D">
        <w:rPr>
          <w:rFonts w:ascii="Verdana" w:eastAsia="Times New Roman" w:hAnsi="Verdana" w:cs="Times New Roman"/>
          <w:sz w:val="21"/>
          <w:szCs w:val="21"/>
          <w:lang w:val="fr-FR"/>
        </w:rPr>
        <w:t xml:space="preserve"> montrent que non seulement le système nerveux influe</w:t>
      </w:r>
      <w:r w:rsidR="00AF7EBC" w:rsidRPr="0030064D">
        <w:rPr>
          <w:rFonts w:ascii="Verdana" w:eastAsia="Times New Roman" w:hAnsi="Verdana" w:cs="Times New Roman"/>
          <w:sz w:val="21"/>
          <w:szCs w:val="21"/>
          <w:lang w:val="fr-FR"/>
        </w:rPr>
        <w:t xml:space="preserve"> sur</w:t>
      </w:r>
      <w:r w:rsidRPr="0030064D">
        <w:rPr>
          <w:rFonts w:ascii="Verdana" w:eastAsia="Times New Roman" w:hAnsi="Verdana" w:cs="Times New Roman"/>
          <w:sz w:val="21"/>
          <w:szCs w:val="21"/>
          <w:lang w:val="fr-FR"/>
        </w:rPr>
        <w:t xml:space="preserve"> les performances du système immunitaire, mais qu'un système immunitaire déséquilibré </w:t>
      </w:r>
      <w:r w:rsidR="00AF7EBC" w:rsidRPr="0030064D">
        <w:rPr>
          <w:rFonts w:ascii="Verdana" w:eastAsia="Times New Roman" w:hAnsi="Verdana" w:cs="Times New Roman"/>
          <w:sz w:val="21"/>
          <w:szCs w:val="21"/>
          <w:lang w:val="fr-FR"/>
        </w:rPr>
        <w:t>entraîne</w:t>
      </w:r>
      <w:r w:rsidRPr="0030064D">
        <w:rPr>
          <w:rFonts w:ascii="Verdana" w:eastAsia="Times New Roman" w:hAnsi="Verdana" w:cs="Times New Roman"/>
          <w:sz w:val="21"/>
          <w:szCs w:val="21"/>
          <w:lang w:val="fr-FR"/>
        </w:rPr>
        <w:t xml:space="preserve"> souvent un dérègl</w:t>
      </w:r>
      <w:r w:rsidR="00AF7EBC" w:rsidRPr="0030064D">
        <w:rPr>
          <w:rFonts w:ascii="Verdana" w:eastAsia="Times New Roman" w:hAnsi="Verdana" w:cs="Times New Roman"/>
          <w:sz w:val="21"/>
          <w:szCs w:val="21"/>
          <w:lang w:val="fr-FR"/>
        </w:rPr>
        <w:t xml:space="preserve">ement des processus cérébraux. </w:t>
      </w:r>
      <w:proofErr w:type="gramStart"/>
      <w:r w:rsidR="00AF7EBC" w:rsidRPr="0030064D">
        <w:rPr>
          <w:rFonts w:ascii="Verdana" w:eastAsia="Times New Roman" w:hAnsi="Verdana" w:cs="Times New Roman"/>
          <w:sz w:val="21"/>
          <w:szCs w:val="21"/>
          <w:lang w:val="fr-FR"/>
        </w:rPr>
        <w:t>«Le</w:t>
      </w:r>
      <w:proofErr w:type="gramEnd"/>
      <w:r w:rsidR="00AF7EBC" w:rsidRPr="0030064D">
        <w:rPr>
          <w:rFonts w:ascii="Verdana" w:eastAsia="Times New Roman" w:hAnsi="Verdana" w:cs="Times New Roman"/>
          <w:sz w:val="21"/>
          <w:szCs w:val="21"/>
          <w:lang w:val="fr-FR"/>
        </w:rPr>
        <w:t xml:space="preserve"> mental</w:t>
      </w:r>
      <w:r w:rsidRPr="0030064D">
        <w:rPr>
          <w:rFonts w:ascii="Verdana" w:eastAsia="Times New Roman" w:hAnsi="Verdana" w:cs="Times New Roman"/>
          <w:sz w:val="21"/>
          <w:szCs w:val="21"/>
          <w:lang w:val="fr-FR"/>
        </w:rPr>
        <w:t xml:space="preserve">, </w:t>
      </w:r>
      <w:r w:rsidR="00AF7EBC" w:rsidRPr="0030064D">
        <w:rPr>
          <w:rFonts w:ascii="Verdana" w:eastAsia="Times New Roman" w:hAnsi="Verdana" w:cs="Times New Roman"/>
          <w:sz w:val="21"/>
          <w:szCs w:val="21"/>
          <w:lang w:val="fr-FR"/>
        </w:rPr>
        <w:t xml:space="preserve">le </w:t>
      </w:r>
      <w:r w:rsidRPr="0030064D">
        <w:rPr>
          <w:rFonts w:ascii="Verdana" w:eastAsia="Times New Roman" w:hAnsi="Verdana" w:cs="Times New Roman"/>
          <w:sz w:val="21"/>
          <w:szCs w:val="21"/>
          <w:lang w:val="fr-FR"/>
        </w:rPr>
        <w:t xml:space="preserve">cerveau et </w:t>
      </w:r>
      <w:r w:rsidR="00AF7EBC" w:rsidRPr="0030064D">
        <w:rPr>
          <w:rFonts w:ascii="Verdana" w:eastAsia="Times New Roman" w:hAnsi="Verdana" w:cs="Times New Roman"/>
          <w:sz w:val="21"/>
          <w:szCs w:val="21"/>
          <w:lang w:val="fr-FR"/>
        </w:rPr>
        <w:t xml:space="preserve">le </w:t>
      </w:r>
      <w:r w:rsidRPr="0030064D">
        <w:rPr>
          <w:rFonts w:ascii="Verdana" w:eastAsia="Times New Roman" w:hAnsi="Verdana" w:cs="Times New Roman"/>
          <w:sz w:val="21"/>
          <w:szCs w:val="21"/>
          <w:lang w:val="fr-FR"/>
        </w:rPr>
        <w:t>système im</w:t>
      </w:r>
      <w:r w:rsidR="00AF7EBC" w:rsidRPr="0030064D">
        <w:rPr>
          <w:rFonts w:ascii="Verdana" w:eastAsia="Times New Roman" w:hAnsi="Verdana" w:cs="Times New Roman"/>
          <w:sz w:val="21"/>
          <w:szCs w:val="21"/>
          <w:lang w:val="fr-FR"/>
        </w:rPr>
        <w:t>munitaire sont étroitement liés»</w:t>
      </w:r>
      <w:r w:rsidRPr="0030064D">
        <w:rPr>
          <w:rFonts w:ascii="Verdana" w:eastAsia="Times New Roman" w:hAnsi="Verdana" w:cs="Times New Roman"/>
          <w:sz w:val="21"/>
          <w:szCs w:val="21"/>
          <w:lang w:val="fr-FR"/>
        </w:rPr>
        <w:t xml:space="preserve">, </w:t>
      </w:r>
      <w:r w:rsidR="00AF7EBC" w:rsidRPr="0030064D">
        <w:rPr>
          <w:rFonts w:ascii="Verdana" w:eastAsia="Times New Roman" w:hAnsi="Verdana" w:cs="Times New Roman"/>
          <w:sz w:val="21"/>
          <w:szCs w:val="21"/>
          <w:lang w:val="fr-FR"/>
        </w:rPr>
        <w:lastRenderedPageBreak/>
        <w:t>re</w:t>
      </w:r>
      <w:r w:rsidRPr="0030064D">
        <w:rPr>
          <w:rFonts w:ascii="Verdana" w:eastAsia="Times New Roman" w:hAnsi="Verdana" w:cs="Times New Roman"/>
          <w:sz w:val="21"/>
          <w:szCs w:val="21"/>
          <w:lang w:val="fr-FR"/>
        </w:rPr>
        <w:t xml:space="preserve">connaît également </w:t>
      </w:r>
      <w:r w:rsidR="00AF7EBC" w:rsidRPr="0030064D">
        <w:rPr>
          <w:rFonts w:ascii="Verdana" w:eastAsia="Times New Roman" w:hAnsi="Verdana" w:cs="Times New Roman"/>
          <w:sz w:val="21"/>
          <w:szCs w:val="21"/>
          <w:lang w:val="fr-FR"/>
        </w:rPr>
        <w:t>le Prof. Christian Schubert</w:t>
      </w:r>
      <w:r w:rsidRPr="0030064D">
        <w:rPr>
          <w:rFonts w:ascii="Verdana" w:eastAsia="Times New Roman" w:hAnsi="Verdana" w:cs="Times New Roman"/>
          <w:sz w:val="21"/>
          <w:szCs w:val="21"/>
          <w:lang w:val="fr-FR"/>
        </w:rPr>
        <w:t>le</w:t>
      </w:r>
      <w:r w:rsidR="00AF7EBC" w:rsidRPr="0030064D">
        <w:rPr>
          <w:rFonts w:ascii="Verdana" w:eastAsia="Times New Roman" w:hAnsi="Verdana" w:cs="Times New Roman"/>
          <w:sz w:val="21"/>
          <w:szCs w:val="21"/>
          <w:lang w:val="fr-FR"/>
        </w:rPr>
        <w:t>,</w:t>
      </w:r>
      <w:r w:rsidRPr="0030064D">
        <w:rPr>
          <w:rFonts w:ascii="Verdana" w:eastAsia="Times New Roman" w:hAnsi="Verdana" w:cs="Times New Roman"/>
          <w:sz w:val="21"/>
          <w:szCs w:val="21"/>
          <w:lang w:val="fr-FR"/>
        </w:rPr>
        <w:t xml:space="preserve"> médecin et psychothérapeute</w:t>
      </w:r>
      <w:r w:rsidR="00AF7EBC" w:rsidRPr="0030064D">
        <w:rPr>
          <w:rFonts w:ascii="Verdana" w:eastAsia="Times New Roman" w:hAnsi="Verdana" w:cs="Times New Roman"/>
          <w:sz w:val="21"/>
          <w:szCs w:val="21"/>
          <w:lang w:val="fr-FR"/>
        </w:rPr>
        <w:t xml:space="preserve"> qui mène des recherches dans le domaine de</w:t>
      </w:r>
      <w:r w:rsidR="00AF7EBC" w:rsidRPr="0030064D">
        <w:rPr>
          <w:rFonts w:ascii="Verdana" w:hAnsi="Verdana"/>
          <w:sz w:val="21"/>
          <w:szCs w:val="21"/>
          <w:lang w:val="fr-FR"/>
        </w:rPr>
        <w:t xml:space="preserve"> la psycho-neuro-immunologie.</w:t>
      </w:r>
      <w:r w:rsidR="00AF7EBC" w:rsidRPr="0030064D">
        <w:rPr>
          <w:rFonts w:ascii="Verdana" w:eastAsia="Times New Roman" w:hAnsi="Verdana" w:cs="Times New Roman"/>
          <w:sz w:val="21"/>
          <w:szCs w:val="21"/>
          <w:lang w:val="fr-FR"/>
        </w:rPr>
        <w:t xml:space="preserve"> </w:t>
      </w:r>
      <w:r w:rsidRPr="0030064D">
        <w:rPr>
          <w:rFonts w:ascii="Verdana" w:eastAsia="Times New Roman" w:hAnsi="Verdana" w:cs="Times New Roman"/>
          <w:sz w:val="21"/>
          <w:szCs w:val="21"/>
          <w:lang w:val="fr-FR"/>
        </w:rPr>
        <w:t xml:space="preserve">Les liens entre ces systèmes existent à plusieurs niveaux. </w:t>
      </w:r>
      <w:r w:rsidR="00AF7EBC" w:rsidRPr="0030064D">
        <w:rPr>
          <w:rFonts w:ascii="Verdana" w:eastAsia="Times New Roman" w:hAnsi="Verdana" w:cs="Times New Roman"/>
          <w:sz w:val="21"/>
          <w:szCs w:val="21"/>
          <w:lang w:val="fr-FR"/>
        </w:rPr>
        <w:t>On connaît bien l</w:t>
      </w:r>
      <w:r w:rsidRPr="0030064D">
        <w:rPr>
          <w:rFonts w:ascii="Verdana" w:eastAsia="Times New Roman" w:hAnsi="Verdana" w:cs="Times New Roman"/>
          <w:sz w:val="21"/>
          <w:szCs w:val="21"/>
          <w:lang w:val="fr-FR"/>
        </w:rPr>
        <w:t>'axe hypothalam</w:t>
      </w:r>
      <w:r w:rsidR="00AF7EBC" w:rsidRPr="0030064D">
        <w:rPr>
          <w:rFonts w:ascii="Verdana" w:eastAsia="Times New Roman" w:hAnsi="Verdana" w:cs="Times New Roman"/>
          <w:sz w:val="21"/>
          <w:szCs w:val="21"/>
          <w:lang w:val="fr-FR"/>
        </w:rPr>
        <w:t>o</w:t>
      </w:r>
      <w:r w:rsidRPr="0030064D">
        <w:rPr>
          <w:rFonts w:ascii="Verdana" w:eastAsia="Times New Roman" w:hAnsi="Verdana" w:cs="Times New Roman"/>
          <w:sz w:val="21"/>
          <w:szCs w:val="21"/>
          <w:lang w:val="fr-FR"/>
        </w:rPr>
        <w:t>-pituitaire-adrénal</w:t>
      </w:r>
      <w:r w:rsidR="00AF7EBC" w:rsidRPr="0030064D">
        <w:rPr>
          <w:rFonts w:ascii="Verdana" w:eastAsia="Times New Roman" w:hAnsi="Verdana" w:cs="Times New Roman"/>
          <w:sz w:val="21"/>
          <w:szCs w:val="21"/>
          <w:lang w:val="fr-FR"/>
        </w:rPr>
        <w:t>ien</w:t>
      </w:r>
      <w:r w:rsidRPr="0030064D">
        <w:rPr>
          <w:rFonts w:ascii="Verdana" w:eastAsia="Times New Roman" w:hAnsi="Verdana" w:cs="Times New Roman"/>
          <w:sz w:val="21"/>
          <w:szCs w:val="21"/>
          <w:lang w:val="fr-FR"/>
        </w:rPr>
        <w:t xml:space="preserve"> (axe HPA). L'hypothalamus fait partie intégrante du système nerveux central et est également une glande endocrine. </w:t>
      </w:r>
      <w:r w:rsidR="009F2A7C" w:rsidRPr="0030064D">
        <w:rPr>
          <w:rFonts w:ascii="Verdana" w:eastAsia="Times New Roman" w:hAnsi="Verdana" w:cs="Times New Roman"/>
          <w:sz w:val="21"/>
          <w:szCs w:val="21"/>
          <w:lang w:val="fr-FR"/>
        </w:rPr>
        <w:t xml:space="preserve">L'hypothalamus contrôle via </w:t>
      </w:r>
      <w:r w:rsidRPr="0030064D">
        <w:rPr>
          <w:rFonts w:ascii="Verdana" w:eastAsia="Times New Roman" w:hAnsi="Verdana" w:cs="Times New Roman"/>
          <w:sz w:val="21"/>
          <w:szCs w:val="21"/>
          <w:lang w:val="fr-FR"/>
        </w:rPr>
        <w:t>l'hypophyse la fonction des glandes endocrines périphériques telles que la glande surrénale et la thyroïde. Le centre de cette régulation psycho</w:t>
      </w:r>
      <w:r w:rsidR="009F2A7C" w:rsidRPr="0030064D">
        <w:rPr>
          <w:rFonts w:ascii="Verdana" w:eastAsia="Times New Roman" w:hAnsi="Verdana" w:cs="Times New Roman"/>
          <w:sz w:val="21"/>
          <w:szCs w:val="21"/>
          <w:lang w:val="fr-FR"/>
        </w:rPr>
        <w:t>-</w:t>
      </w:r>
      <w:r w:rsidRPr="0030064D">
        <w:rPr>
          <w:rFonts w:ascii="Verdana" w:eastAsia="Times New Roman" w:hAnsi="Verdana" w:cs="Times New Roman"/>
          <w:sz w:val="21"/>
          <w:szCs w:val="21"/>
          <w:lang w:val="fr-FR"/>
        </w:rPr>
        <w:t>neuro</w:t>
      </w:r>
      <w:r w:rsidR="009F2A7C" w:rsidRPr="0030064D">
        <w:rPr>
          <w:rFonts w:ascii="Verdana" w:eastAsia="Times New Roman" w:hAnsi="Verdana" w:cs="Times New Roman"/>
          <w:sz w:val="21"/>
          <w:szCs w:val="21"/>
          <w:lang w:val="fr-FR"/>
        </w:rPr>
        <w:t>-</w:t>
      </w:r>
      <w:r w:rsidRPr="0030064D">
        <w:rPr>
          <w:rFonts w:ascii="Verdana" w:eastAsia="Times New Roman" w:hAnsi="Verdana" w:cs="Times New Roman"/>
          <w:sz w:val="21"/>
          <w:szCs w:val="21"/>
          <w:lang w:val="fr-FR"/>
        </w:rPr>
        <w:t xml:space="preserve">immunologique </w:t>
      </w:r>
      <w:r w:rsidR="009F2A7C" w:rsidRPr="0030064D">
        <w:rPr>
          <w:rFonts w:ascii="Verdana" w:eastAsia="Times New Roman" w:hAnsi="Verdana" w:cs="Times New Roman"/>
          <w:sz w:val="21"/>
          <w:szCs w:val="21"/>
          <w:lang w:val="fr-FR"/>
        </w:rPr>
        <w:t>(</w:t>
      </w:r>
      <w:r w:rsidRPr="0030064D">
        <w:rPr>
          <w:rFonts w:ascii="Verdana" w:eastAsia="Times New Roman" w:hAnsi="Verdana" w:cs="Times New Roman"/>
          <w:sz w:val="21"/>
          <w:szCs w:val="21"/>
          <w:lang w:val="fr-FR"/>
        </w:rPr>
        <w:t>avec l'hypothalamus, l'hypophyse, l'épiphyse et l'amygdale</w:t>
      </w:r>
      <w:r w:rsidR="009F2A7C" w:rsidRPr="0030064D">
        <w:rPr>
          <w:rFonts w:ascii="Verdana" w:eastAsia="Times New Roman" w:hAnsi="Verdana" w:cs="Times New Roman"/>
          <w:sz w:val="21"/>
          <w:szCs w:val="21"/>
          <w:lang w:val="fr-FR"/>
        </w:rPr>
        <w:t>)</w:t>
      </w:r>
      <w:r w:rsidRPr="0030064D">
        <w:rPr>
          <w:rFonts w:ascii="Verdana" w:eastAsia="Times New Roman" w:hAnsi="Verdana" w:cs="Times New Roman"/>
          <w:sz w:val="21"/>
          <w:szCs w:val="21"/>
          <w:lang w:val="fr-FR"/>
        </w:rPr>
        <w:t xml:space="preserve"> est situé dans le système limbique autour du troisième ventricule du cerveau. C'est </w:t>
      </w:r>
      <w:r w:rsidR="009F2A7C" w:rsidRPr="0030064D">
        <w:rPr>
          <w:rFonts w:ascii="Verdana" w:eastAsia="Times New Roman" w:hAnsi="Verdana" w:cs="Times New Roman"/>
          <w:sz w:val="21"/>
          <w:szCs w:val="21"/>
          <w:lang w:val="fr-FR"/>
        </w:rPr>
        <w:t>ici</w:t>
      </w:r>
      <w:r w:rsidRPr="0030064D">
        <w:rPr>
          <w:rFonts w:ascii="Verdana" w:eastAsia="Times New Roman" w:hAnsi="Verdana" w:cs="Times New Roman"/>
          <w:sz w:val="21"/>
          <w:szCs w:val="21"/>
          <w:lang w:val="fr-FR"/>
        </w:rPr>
        <w:t xml:space="preserve"> qu'intervient la thérapie craniosacrale. </w:t>
      </w:r>
    </w:p>
    <w:p w14:paraId="18964FE5" w14:textId="77777777" w:rsidR="00E54838" w:rsidRPr="0030064D" w:rsidRDefault="00E54838" w:rsidP="00105EAC">
      <w:pPr>
        <w:spacing w:after="0" w:line="276" w:lineRule="auto"/>
        <w:rPr>
          <w:rFonts w:ascii="Verdana" w:hAnsi="Verdana"/>
          <w:sz w:val="21"/>
          <w:szCs w:val="21"/>
          <w:lang w:val="fr-FR"/>
        </w:rPr>
      </w:pPr>
    </w:p>
    <w:p w14:paraId="5983B5DE" w14:textId="388AF061" w:rsidR="00E54838" w:rsidRPr="0030064D" w:rsidRDefault="001832C0" w:rsidP="00105EAC">
      <w:pPr>
        <w:spacing w:after="0" w:line="276" w:lineRule="auto"/>
        <w:rPr>
          <w:rFonts w:ascii="Verdana" w:hAnsi="Verdana"/>
          <w:b/>
          <w:sz w:val="21"/>
          <w:szCs w:val="21"/>
          <w:lang w:val="fr-FR"/>
        </w:rPr>
      </w:pPr>
      <w:r w:rsidRPr="0030064D">
        <w:rPr>
          <w:rFonts w:ascii="Verdana" w:hAnsi="Verdana"/>
          <w:b/>
          <w:sz w:val="21"/>
          <w:szCs w:val="21"/>
          <w:lang w:val="fr-FR"/>
        </w:rPr>
        <w:t>Une orientation vers</w:t>
      </w:r>
      <w:r w:rsidR="0010003A" w:rsidRPr="0030064D">
        <w:rPr>
          <w:rFonts w:ascii="Verdana" w:hAnsi="Verdana"/>
          <w:b/>
          <w:sz w:val="21"/>
          <w:szCs w:val="21"/>
          <w:lang w:val="fr-FR"/>
        </w:rPr>
        <w:t xml:space="preserve"> la santé des client</w:t>
      </w:r>
      <w:r w:rsidRPr="0030064D">
        <w:rPr>
          <w:rFonts w:ascii="Verdana" w:hAnsi="Verdana"/>
          <w:b/>
          <w:sz w:val="21"/>
          <w:szCs w:val="21"/>
          <w:lang w:val="fr-FR"/>
        </w:rPr>
        <w:t>-e-</w:t>
      </w:r>
      <w:r w:rsidR="0010003A" w:rsidRPr="0030064D">
        <w:rPr>
          <w:rFonts w:ascii="Verdana" w:hAnsi="Verdana"/>
          <w:b/>
          <w:sz w:val="21"/>
          <w:szCs w:val="21"/>
          <w:lang w:val="fr-FR"/>
        </w:rPr>
        <w:t>s</w:t>
      </w:r>
    </w:p>
    <w:p w14:paraId="65D413C2" w14:textId="1ECA4E0A" w:rsidR="00E54838" w:rsidRPr="0030064D" w:rsidRDefault="00EE35EC" w:rsidP="00105EAC">
      <w:pPr>
        <w:spacing w:after="0" w:line="276" w:lineRule="auto"/>
        <w:rPr>
          <w:rFonts w:ascii="Verdana" w:hAnsi="Verdana"/>
          <w:sz w:val="21"/>
          <w:szCs w:val="21"/>
          <w:lang w:val="fr-FR"/>
        </w:rPr>
      </w:pPr>
      <w:r w:rsidRPr="0030064D">
        <w:rPr>
          <w:rFonts w:ascii="Verdana" w:hAnsi="Verdana"/>
          <w:sz w:val="21"/>
          <w:szCs w:val="21"/>
          <w:lang w:val="fr-FR"/>
        </w:rPr>
        <w:t xml:space="preserve">La thérapie craniosacrale est une méthode de thérapie complémentaire reconnue au niveau </w:t>
      </w:r>
      <w:proofErr w:type="gramStart"/>
      <w:r w:rsidRPr="0030064D">
        <w:rPr>
          <w:rFonts w:ascii="Verdana" w:hAnsi="Verdana"/>
          <w:sz w:val="21"/>
          <w:szCs w:val="21"/>
          <w:lang w:val="fr-FR"/>
        </w:rPr>
        <w:t>fédéral</w:t>
      </w:r>
      <w:r w:rsidR="002C3C61" w:rsidRPr="0030064D">
        <w:rPr>
          <w:rFonts w:ascii="Verdana" w:hAnsi="Verdana"/>
          <w:sz w:val="21"/>
          <w:szCs w:val="21"/>
          <w:lang w:val="fr-FR"/>
        </w:rPr>
        <w:t>;</w:t>
      </w:r>
      <w:proofErr w:type="gramEnd"/>
      <w:r w:rsidR="002C3C61" w:rsidRPr="0030064D">
        <w:rPr>
          <w:rFonts w:ascii="Verdana" w:hAnsi="Verdana"/>
          <w:sz w:val="21"/>
          <w:szCs w:val="21"/>
          <w:lang w:val="fr-FR"/>
        </w:rPr>
        <w:t xml:space="preserve"> il s’agit d’une thérapie dont le but est de favoriser </w:t>
      </w:r>
      <w:r w:rsidRPr="0030064D">
        <w:rPr>
          <w:rFonts w:ascii="Verdana" w:hAnsi="Verdana"/>
          <w:sz w:val="21"/>
          <w:szCs w:val="21"/>
          <w:lang w:val="fr-FR"/>
        </w:rPr>
        <w:t>la libre circulation du liquide céphalorachidien (LCR) produit dans le</w:t>
      </w:r>
      <w:r w:rsidR="002C3C61" w:rsidRPr="0030064D">
        <w:rPr>
          <w:rFonts w:ascii="Verdana" w:hAnsi="Verdana"/>
          <w:sz w:val="21"/>
          <w:szCs w:val="21"/>
          <w:lang w:val="fr-FR"/>
        </w:rPr>
        <w:t>s</w:t>
      </w:r>
      <w:r w:rsidRPr="0030064D">
        <w:rPr>
          <w:rFonts w:ascii="Verdana" w:hAnsi="Verdana"/>
          <w:sz w:val="21"/>
          <w:szCs w:val="21"/>
          <w:lang w:val="fr-FR"/>
        </w:rPr>
        <w:t xml:space="preserve"> ventricule</w:t>
      </w:r>
      <w:r w:rsidR="002C3C61" w:rsidRPr="0030064D">
        <w:rPr>
          <w:rFonts w:ascii="Verdana" w:hAnsi="Verdana"/>
          <w:sz w:val="21"/>
          <w:szCs w:val="21"/>
          <w:lang w:val="fr-FR"/>
        </w:rPr>
        <w:t>s</w:t>
      </w:r>
      <w:r w:rsidRPr="0030064D">
        <w:rPr>
          <w:rFonts w:ascii="Verdana" w:hAnsi="Verdana"/>
          <w:sz w:val="21"/>
          <w:szCs w:val="21"/>
          <w:lang w:val="fr-FR"/>
        </w:rPr>
        <w:t xml:space="preserve"> du cerveau. Ce fluide nourrit, </w:t>
      </w:r>
      <w:r w:rsidR="001832C0" w:rsidRPr="0030064D">
        <w:rPr>
          <w:rFonts w:ascii="Verdana" w:hAnsi="Verdana"/>
          <w:sz w:val="21"/>
          <w:szCs w:val="21"/>
          <w:lang w:val="fr-FR"/>
        </w:rPr>
        <w:t>meut</w:t>
      </w:r>
      <w:r w:rsidRPr="0030064D">
        <w:rPr>
          <w:rFonts w:ascii="Verdana" w:hAnsi="Verdana"/>
          <w:sz w:val="21"/>
          <w:szCs w:val="21"/>
          <w:lang w:val="fr-FR"/>
        </w:rPr>
        <w:t xml:space="preserve">, tonifie, nettoie et protège le cerveau et le système nerveux. La pulsion, l'expression, la symétrie, la fréquence et l'intensité du LCR </w:t>
      </w:r>
      <w:r w:rsidR="001832C0" w:rsidRPr="0030064D">
        <w:rPr>
          <w:rFonts w:ascii="Verdana" w:hAnsi="Verdana"/>
          <w:sz w:val="21"/>
          <w:szCs w:val="21"/>
          <w:lang w:val="fr-FR"/>
        </w:rPr>
        <w:t>qui circule</w:t>
      </w:r>
      <w:r w:rsidRPr="0030064D">
        <w:rPr>
          <w:rFonts w:ascii="Verdana" w:hAnsi="Verdana"/>
          <w:sz w:val="21"/>
          <w:szCs w:val="21"/>
          <w:lang w:val="fr-FR"/>
        </w:rPr>
        <w:t xml:space="preserve"> donnent au thérapeute craniosacr</w:t>
      </w:r>
      <w:r w:rsidR="001832C0" w:rsidRPr="0030064D">
        <w:rPr>
          <w:rFonts w:ascii="Verdana" w:hAnsi="Verdana"/>
          <w:sz w:val="21"/>
          <w:szCs w:val="21"/>
          <w:lang w:val="fr-FR"/>
        </w:rPr>
        <w:t>al</w:t>
      </w:r>
      <w:r w:rsidRPr="0030064D">
        <w:rPr>
          <w:rFonts w:ascii="Verdana" w:hAnsi="Verdana"/>
          <w:sz w:val="21"/>
          <w:szCs w:val="21"/>
          <w:lang w:val="fr-FR"/>
        </w:rPr>
        <w:t xml:space="preserve"> des informations sur l'état de l'organisme, </w:t>
      </w:r>
      <w:r w:rsidR="001832C0" w:rsidRPr="0030064D">
        <w:rPr>
          <w:rFonts w:ascii="Verdana" w:hAnsi="Verdana"/>
          <w:sz w:val="21"/>
          <w:szCs w:val="21"/>
          <w:lang w:val="fr-FR"/>
        </w:rPr>
        <w:t>les schémas sous-jacents et le</w:t>
      </w:r>
      <w:r w:rsidRPr="0030064D">
        <w:rPr>
          <w:rFonts w:ascii="Verdana" w:hAnsi="Verdana"/>
          <w:sz w:val="21"/>
          <w:szCs w:val="21"/>
          <w:lang w:val="fr-FR"/>
        </w:rPr>
        <w:t xml:space="preserve">s </w:t>
      </w:r>
      <w:r w:rsidR="001832C0" w:rsidRPr="0030064D">
        <w:rPr>
          <w:rFonts w:ascii="Verdana" w:hAnsi="Verdana"/>
          <w:sz w:val="21"/>
          <w:szCs w:val="21"/>
          <w:lang w:val="fr-FR"/>
        </w:rPr>
        <w:t>séquelles</w:t>
      </w:r>
      <w:r w:rsidRPr="0030064D">
        <w:rPr>
          <w:rFonts w:ascii="Verdana" w:hAnsi="Verdana"/>
          <w:sz w:val="21"/>
          <w:szCs w:val="21"/>
          <w:lang w:val="fr-FR"/>
        </w:rPr>
        <w:t xml:space="preserve"> et </w:t>
      </w:r>
      <w:r w:rsidR="001832C0" w:rsidRPr="0030064D">
        <w:rPr>
          <w:rFonts w:ascii="Verdana" w:hAnsi="Verdana"/>
          <w:sz w:val="21"/>
          <w:szCs w:val="21"/>
          <w:lang w:val="fr-FR"/>
        </w:rPr>
        <w:t xml:space="preserve">les </w:t>
      </w:r>
      <w:r w:rsidRPr="0030064D">
        <w:rPr>
          <w:rFonts w:ascii="Verdana" w:hAnsi="Verdana"/>
          <w:sz w:val="21"/>
          <w:szCs w:val="21"/>
          <w:lang w:val="fr-FR"/>
        </w:rPr>
        <w:t xml:space="preserve">compensations </w:t>
      </w:r>
      <w:r w:rsidR="001832C0" w:rsidRPr="0030064D">
        <w:rPr>
          <w:rFonts w:ascii="Verdana" w:hAnsi="Verdana"/>
          <w:sz w:val="21"/>
          <w:szCs w:val="21"/>
          <w:lang w:val="fr-FR"/>
        </w:rPr>
        <w:t>au niveau du</w:t>
      </w:r>
      <w:r w:rsidRPr="0030064D">
        <w:rPr>
          <w:rFonts w:ascii="Verdana" w:hAnsi="Verdana"/>
          <w:sz w:val="21"/>
          <w:szCs w:val="21"/>
          <w:lang w:val="fr-FR"/>
        </w:rPr>
        <w:t xml:space="preserve"> corps. En interaction avec l'organisme du client, le thérapeute </w:t>
      </w:r>
      <w:r w:rsidR="001832C0" w:rsidRPr="0030064D">
        <w:rPr>
          <w:rFonts w:ascii="Verdana" w:hAnsi="Verdana"/>
          <w:sz w:val="21"/>
          <w:szCs w:val="21"/>
          <w:lang w:val="fr-FR"/>
        </w:rPr>
        <w:t>aide le corps dans son ensemble à se libérer des blocages et d</w:t>
      </w:r>
      <w:r w:rsidRPr="0030064D">
        <w:rPr>
          <w:rFonts w:ascii="Verdana" w:hAnsi="Verdana"/>
          <w:sz w:val="21"/>
          <w:szCs w:val="21"/>
          <w:lang w:val="fr-FR"/>
        </w:rPr>
        <w:t xml:space="preserve">es schémas de tension </w:t>
      </w:r>
      <w:r w:rsidR="001832C0" w:rsidRPr="0030064D">
        <w:rPr>
          <w:rFonts w:ascii="Verdana" w:hAnsi="Verdana"/>
          <w:sz w:val="21"/>
          <w:szCs w:val="21"/>
          <w:lang w:val="fr-FR"/>
        </w:rPr>
        <w:t xml:space="preserve">interne, que ce soit </w:t>
      </w:r>
      <w:r w:rsidRPr="0030064D">
        <w:rPr>
          <w:rFonts w:ascii="Verdana" w:hAnsi="Verdana"/>
          <w:sz w:val="21"/>
          <w:szCs w:val="21"/>
          <w:lang w:val="fr-FR"/>
        </w:rPr>
        <w:t xml:space="preserve">dans le système nerveux, les organes individuels, les fascias, les membranes, les os et d'autres structures </w:t>
      </w:r>
      <w:r w:rsidR="001832C0" w:rsidRPr="0030064D">
        <w:rPr>
          <w:rFonts w:ascii="Verdana" w:hAnsi="Verdana"/>
          <w:sz w:val="21"/>
          <w:szCs w:val="21"/>
          <w:lang w:val="fr-FR"/>
        </w:rPr>
        <w:t>corporelles</w:t>
      </w:r>
      <w:r w:rsidRPr="0030064D">
        <w:rPr>
          <w:rFonts w:ascii="Verdana" w:hAnsi="Verdana"/>
          <w:sz w:val="21"/>
          <w:szCs w:val="21"/>
          <w:lang w:val="fr-FR"/>
        </w:rPr>
        <w:t xml:space="preserve">. Grâce à l'orientation </w:t>
      </w:r>
      <w:r w:rsidR="001832C0" w:rsidRPr="0030064D">
        <w:rPr>
          <w:rFonts w:ascii="Verdana" w:hAnsi="Verdana"/>
          <w:sz w:val="21"/>
          <w:szCs w:val="21"/>
          <w:lang w:val="fr-FR"/>
        </w:rPr>
        <w:t>vers</w:t>
      </w:r>
      <w:r w:rsidRPr="0030064D">
        <w:rPr>
          <w:rFonts w:ascii="Verdana" w:hAnsi="Verdana"/>
          <w:sz w:val="21"/>
          <w:szCs w:val="21"/>
          <w:lang w:val="fr-FR"/>
        </w:rPr>
        <w:t xml:space="preserve"> la santé </w:t>
      </w:r>
      <w:r w:rsidR="007B7C58" w:rsidRPr="0030064D">
        <w:rPr>
          <w:rFonts w:ascii="Verdana" w:hAnsi="Verdana"/>
          <w:sz w:val="21"/>
          <w:szCs w:val="21"/>
          <w:lang w:val="fr-FR"/>
        </w:rPr>
        <w:t>des</w:t>
      </w:r>
      <w:r w:rsidR="001832C0" w:rsidRPr="0030064D">
        <w:rPr>
          <w:rFonts w:ascii="Verdana" w:hAnsi="Verdana"/>
          <w:sz w:val="21"/>
          <w:szCs w:val="21"/>
          <w:lang w:val="fr-FR"/>
        </w:rPr>
        <w:t xml:space="preserve"> client-e-s et à une stimulation fine</w:t>
      </w:r>
      <w:r w:rsidRPr="0030064D">
        <w:rPr>
          <w:rFonts w:ascii="Verdana" w:hAnsi="Verdana"/>
          <w:sz w:val="21"/>
          <w:szCs w:val="21"/>
          <w:lang w:val="fr-FR"/>
        </w:rPr>
        <w:t>,</w:t>
      </w:r>
      <w:r w:rsidR="00A51369" w:rsidRPr="0030064D">
        <w:rPr>
          <w:rFonts w:ascii="Verdana" w:hAnsi="Verdana"/>
          <w:sz w:val="21"/>
          <w:szCs w:val="21"/>
          <w:lang w:val="fr-FR"/>
        </w:rPr>
        <w:t xml:space="preserve"> le thérapeute</w:t>
      </w:r>
      <w:r w:rsidR="001832C0" w:rsidRPr="0030064D">
        <w:rPr>
          <w:rFonts w:ascii="Verdana" w:hAnsi="Verdana"/>
          <w:sz w:val="21"/>
          <w:szCs w:val="21"/>
          <w:lang w:val="fr-FR"/>
        </w:rPr>
        <w:t xml:space="preserve"> initie </w:t>
      </w:r>
      <w:r w:rsidRPr="0030064D">
        <w:rPr>
          <w:rFonts w:ascii="Verdana" w:hAnsi="Verdana"/>
          <w:sz w:val="21"/>
          <w:szCs w:val="21"/>
          <w:lang w:val="fr-FR"/>
        </w:rPr>
        <w:t xml:space="preserve">l'autorégulation et les pouvoirs d'auto-guérison </w:t>
      </w:r>
      <w:r w:rsidR="001D14D7" w:rsidRPr="0030064D">
        <w:rPr>
          <w:rFonts w:ascii="Verdana" w:hAnsi="Verdana"/>
          <w:sz w:val="21"/>
          <w:szCs w:val="21"/>
          <w:lang w:val="fr-FR"/>
        </w:rPr>
        <w:t>s’activent</w:t>
      </w:r>
      <w:r w:rsidRPr="0030064D">
        <w:rPr>
          <w:rFonts w:ascii="Verdana" w:hAnsi="Verdana"/>
          <w:sz w:val="21"/>
          <w:szCs w:val="21"/>
          <w:lang w:val="fr-FR"/>
        </w:rPr>
        <w:t>. Les processus physiques et mentaux peuvent ainsi trouver leur équilibre.</w:t>
      </w:r>
    </w:p>
    <w:p w14:paraId="52208570" w14:textId="77777777" w:rsidR="00105EAC" w:rsidRPr="0030064D" w:rsidRDefault="00105EAC" w:rsidP="00105EAC">
      <w:pPr>
        <w:spacing w:after="0" w:line="276" w:lineRule="auto"/>
        <w:rPr>
          <w:rFonts w:ascii="Verdana" w:eastAsia="Tahoma" w:hAnsi="Verdana"/>
          <w:bCs/>
          <w:sz w:val="21"/>
          <w:szCs w:val="21"/>
          <w:lang w:val="fr-FR"/>
        </w:rPr>
      </w:pPr>
    </w:p>
    <w:p w14:paraId="1406E514" w14:textId="2049493B" w:rsidR="00E54838" w:rsidRPr="0030064D" w:rsidRDefault="0010003A" w:rsidP="00105EAC">
      <w:pPr>
        <w:spacing w:after="0" w:line="276" w:lineRule="auto"/>
        <w:rPr>
          <w:rFonts w:ascii="Verdana" w:hAnsi="Verdana"/>
          <w:b/>
          <w:sz w:val="21"/>
          <w:szCs w:val="21"/>
          <w:lang w:val="fr-FR"/>
        </w:rPr>
      </w:pPr>
      <w:r w:rsidRPr="0030064D">
        <w:rPr>
          <w:rFonts w:ascii="Verdana" w:hAnsi="Verdana"/>
          <w:b/>
          <w:sz w:val="21"/>
          <w:szCs w:val="21"/>
          <w:lang w:val="fr-FR"/>
        </w:rPr>
        <w:t>Une autorégulation et une régénération améliorée</w:t>
      </w:r>
    </w:p>
    <w:p w14:paraId="6ED24C8E" w14:textId="25498CFF" w:rsidR="00E54838" w:rsidRPr="0030064D" w:rsidRDefault="007B7C58" w:rsidP="00105EAC">
      <w:pPr>
        <w:spacing w:after="0" w:line="276" w:lineRule="auto"/>
        <w:rPr>
          <w:rFonts w:ascii="Verdana" w:hAnsi="Verdana"/>
          <w:sz w:val="21"/>
          <w:szCs w:val="21"/>
          <w:lang w:val="fr-FR"/>
        </w:rPr>
      </w:pPr>
      <w:r w:rsidRPr="0030064D">
        <w:rPr>
          <w:rFonts w:ascii="Verdana" w:hAnsi="Verdana"/>
          <w:sz w:val="21"/>
          <w:szCs w:val="21"/>
          <w:lang w:val="fr-FR"/>
        </w:rPr>
        <w:t>Pendant un traitement de thérapie craniosacrale, les client-e-s remarquent généralement que les activités du corps ralentissent et que celui-ci se met au repos. Le flux des pensées diminue, les sens s’affinent et les sentiments retrouvent toute leur place. Le client en arrive à une perception de soi essentielle au développement de la personnalité. Dans les phases de repos, la production d'hormones de stress se déplace vers les hormones dites de bien-être (dopamine, ocytocine, sérotonine, endorphines). Il s’ensuit plus d'ordre, de calme et d'équilibre dans un espace sûr et protégé. C'est surtout grâce à la perception positive de soi que le système nerveux peut à nouveau mieux se réguler, ce qui favorise une régénération de l'organisme dans son ensemble.</w:t>
      </w:r>
    </w:p>
    <w:p w14:paraId="13039B38" w14:textId="0C666F37" w:rsidR="00105EAC" w:rsidRPr="0030064D" w:rsidRDefault="00105EAC">
      <w:pPr>
        <w:rPr>
          <w:rFonts w:ascii="Verdana" w:hAnsi="Verdana"/>
          <w:sz w:val="21"/>
          <w:szCs w:val="21"/>
          <w:lang w:val="fr-FR"/>
        </w:rPr>
      </w:pPr>
      <w:r w:rsidRPr="0030064D">
        <w:rPr>
          <w:rFonts w:ascii="Verdana" w:hAnsi="Verdana"/>
          <w:sz w:val="21"/>
          <w:szCs w:val="21"/>
          <w:lang w:val="fr-FR"/>
        </w:rPr>
        <w:br w:type="page"/>
      </w:r>
    </w:p>
    <w:p w14:paraId="14CFE43E" w14:textId="716A653A" w:rsidR="00E54838" w:rsidRPr="0030064D" w:rsidRDefault="0010003A" w:rsidP="00105EAC">
      <w:pPr>
        <w:spacing w:after="0" w:line="276" w:lineRule="auto"/>
        <w:rPr>
          <w:rFonts w:ascii="Verdana" w:hAnsi="Verdana"/>
          <w:b/>
          <w:sz w:val="21"/>
          <w:szCs w:val="21"/>
          <w:lang w:val="fr-FR"/>
        </w:rPr>
      </w:pPr>
      <w:r w:rsidRPr="0030064D">
        <w:rPr>
          <w:rFonts w:ascii="Verdana" w:hAnsi="Verdana"/>
          <w:b/>
          <w:sz w:val="21"/>
          <w:szCs w:val="21"/>
          <w:lang w:val="fr-FR"/>
        </w:rPr>
        <w:lastRenderedPageBreak/>
        <w:t>Une étude atteste de la diminution des douleurs et de l’anxiété</w:t>
      </w:r>
      <w:r w:rsidR="00E54838" w:rsidRPr="0030064D">
        <w:rPr>
          <w:rFonts w:ascii="Verdana" w:hAnsi="Verdana"/>
          <w:b/>
          <w:sz w:val="21"/>
          <w:szCs w:val="21"/>
          <w:lang w:val="fr-FR"/>
        </w:rPr>
        <w:t xml:space="preserve"> </w:t>
      </w:r>
    </w:p>
    <w:p w14:paraId="2399E3B1" w14:textId="11B2C7EA" w:rsidR="00E54838" w:rsidRPr="0030064D" w:rsidRDefault="00187E75" w:rsidP="00105EAC">
      <w:pPr>
        <w:spacing w:after="0" w:line="276" w:lineRule="auto"/>
        <w:rPr>
          <w:rFonts w:ascii="Verdana" w:hAnsi="Verdana"/>
          <w:sz w:val="21"/>
          <w:szCs w:val="21"/>
          <w:lang w:val="fr-FR"/>
        </w:rPr>
      </w:pPr>
      <w:r w:rsidRPr="0030064D">
        <w:rPr>
          <w:rFonts w:ascii="Verdana" w:hAnsi="Verdana"/>
          <w:sz w:val="21"/>
          <w:szCs w:val="21"/>
          <w:lang w:val="fr-FR"/>
        </w:rPr>
        <w:t xml:space="preserve">La présence bienveillante d'un thérapeute favorise en outre l'autorégulation </w:t>
      </w:r>
      <w:r w:rsidR="007B68D7" w:rsidRPr="0030064D">
        <w:rPr>
          <w:rFonts w:ascii="Verdana" w:hAnsi="Verdana"/>
          <w:sz w:val="21"/>
          <w:szCs w:val="21"/>
          <w:lang w:val="fr-FR"/>
        </w:rPr>
        <w:t>chez les</w:t>
      </w:r>
      <w:r w:rsidRPr="0030064D">
        <w:rPr>
          <w:rFonts w:ascii="Verdana" w:hAnsi="Verdana"/>
          <w:sz w:val="21"/>
          <w:szCs w:val="21"/>
          <w:lang w:val="fr-FR"/>
        </w:rPr>
        <w:t xml:space="preserve"> client</w:t>
      </w:r>
      <w:r w:rsidR="007B68D7" w:rsidRPr="0030064D">
        <w:rPr>
          <w:rFonts w:ascii="Verdana" w:hAnsi="Verdana"/>
          <w:sz w:val="21"/>
          <w:szCs w:val="21"/>
          <w:lang w:val="fr-FR"/>
        </w:rPr>
        <w:t>-e-</w:t>
      </w:r>
      <w:r w:rsidRPr="0030064D">
        <w:rPr>
          <w:rFonts w:ascii="Verdana" w:hAnsi="Verdana"/>
          <w:sz w:val="21"/>
          <w:szCs w:val="21"/>
          <w:lang w:val="fr-FR"/>
        </w:rPr>
        <w:t xml:space="preserve">s. Dans </w:t>
      </w:r>
      <w:r w:rsidR="007B68D7" w:rsidRPr="0030064D">
        <w:rPr>
          <w:rFonts w:ascii="Verdana" w:hAnsi="Verdana"/>
          <w:sz w:val="21"/>
          <w:szCs w:val="21"/>
          <w:lang w:val="fr-FR"/>
        </w:rPr>
        <w:t>le cadre d</w:t>
      </w:r>
      <w:r w:rsidR="00847B45" w:rsidRPr="0030064D">
        <w:rPr>
          <w:rFonts w:ascii="Verdana" w:hAnsi="Verdana"/>
          <w:sz w:val="21"/>
          <w:szCs w:val="21"/>
          <w:lang w:val="fr-FR"/>
        </w:rPr>
        <w:t>e ce</w:t>
      </w:r>
      <w:r w:rsidR="007B68D7" w:rsidRPr="0030064D">
        <w:rPr>
          <w:rFonts w:ascii="Verdana" w:hAnsi="Verdana"/>
          <w:sz w:val="21"/>
          <w:szCs w:val="21"/>
          <w:lang w:val="fr-FR"/>
        </w:rPr>
        <w:t xml:space="preserve"> processus vécu </w:t>
      </w:r>
      <w:r w:rsidR="00847B45" w:rsidRPr="0030064D">
        <w:rPr>
          <w:rFonts w:ascii="Verdana" w:hAnsi="Verdana"/>
          <w:sz w:val="21"/>
          <w:szCs w:val="21"/>
          <w:lang w:val="fr-FR"/>
        </w:rPr>
        <w:t>ensemble</w:t>
      </w:r>
      <w:r w:rsidRPr="0030064D">
        <w:rPr>
          <w:rFonts w:ascii="Verdana" w:hAnsi="Verdana"/>
          <w:sz w:val="21"/>
          <w:szCs w:val="21"/>
          <w:lang w:val="fr-FR"/>
        </w:rPr>
        <w:t xml:space="preserve">, le tonus du nerf vague augmente, ce qui stimule </w:t>
      </w:r>
      <w:r w:rsidR="007B68D7" w:rsidRPr="0030064D">
        <w:rPr>
          <w:rFonts w:ascii="Verdana" w:hAnsi="Verdana"/>
          <w:sz w:val="21"/>
          <w:szCs w:val="21"/>
          <w:lang w:val="fr-FR"/>
        </w:rPr>
        <w:t>dans la foulée</w:t>
      </w:r>
      <w:r w:rsidRPr="0030064D">
        <w:rPr>
          <w:rFonts w:ascii="Verdana" w:hAnsi="Verdana"/>
          <w:sz w:val="21"/>
          <w:szCs w:val="21"/>
          <w:lang w:val="fr-FR"/>
        </w:rPr>
        <w:t xml:space="preserve"> l'activité parasympathique et réduit </w:t>
      </w:r>
      <w:r w:rsidR="007B68D7" w:rsidRPr="0030064D">
        <w:rPr>
          <w:rFonts w:ascii="Verdana" w:hAnsi="Verdana"/>
          <w:sz w:val="21"/>
          <w:szCs w:val="21"/>
          <w:lang w:val="fr-FR"/>
        </w:rPr>
        <w:t>donc</w:t>
      </w:r>
      <w:r w:rsidRPr="0030064D">
        <w:rPr>
          <w:rFonts w:ascii="Verdana" w:hAnsi="Verdana"/>
          <w:sz w:val="21"/>
          <w:szCs w:val="21"/>
          <w:lang w:val="fr-FR"/>
        </w:rPr>
        <w:t xml:space="preserve"> le stress. </w:t>
      </w:r>
      <w:r w:rsidR="00847B45" w:rsidRPr="0030064D">
        <w:rPr>
          <w:rFonts w:ascii="Verdana" w:hAnsi="Verdana"/>
          <w:sz w:val="21"/>
          <w:szCs w:val="21"/>
          <w:lang w:val="fr-FR"/>
        </w:rPr>
        <w:t>Un résultat qui a</w:t>
      </w:r>
      <w:r w:rsidRPr="0030064D">
        <w:rPr>
          <w:rFonts w:ascii="Verdana" w:hAnsi="Verdana"/>
          <w:sz w:val="21"/>
          <w:szCs w:val="21"/>
          <w:lang w:val="fr-FR"/>
        </w:rPr>
        <w:t xml:space="preserve"> également été </w:t>
      </w:r>
      <w:r w:rsidR="00847B45" w:rsidRPr="0030064D">
        <w:rPr>
          <w:rFonts w:ascii="Verdana" w:hAnsi="Verdana"/>
          <w:sz w:val="21"/>
          <w:szCs w:val="21"/>
          <w:lang w:val="fr-FR"/>
        </w:rPr>
        <w:t xml:space="preserve">attesté </w:t>
      </w:r>
      <w:r w:rsidRPr="0030064D">
        <w:rPr>
          <w:rFonts w:ascii="Verdana" w:hAnsi="Verdana"/>
          <w:sz w:val="21"/>
          <w:szCs w:val="21"/>
          <w:lang w:val="fr-FR"/>
        </w:rPr>
        <w:t xml:space="preserve">par l'étude scientifique </w:t>
      </w:r>
      <w:r w:rsidR="00847B45" w:rsidRPr="0030064D">
        <w:rPr>
          <w:rFonts w:ascii="Verdana" w:hAnsi="Verdana"/>
          <w:sz w:val="21"/>
          <w:szCs w:val="21"/>
          <w:lang w:val="fr-FR"/>
        </w:rPr>
        <w:t>réalisée par le</w:t>
      </w:r>
      <w:r w:rsidRPr="0030064D">
        <w:rPr>
          <w:rFonts w:ascii="Verdana" w:hAnsi="Verdana"/>
          <w:sz w:val="21"/>
          <w:szCs w:val="21"/>
          <w:lang w:val="fr-FR"/>
        </w:rPr>
        <w:t xml:space="preserve"> Dr Heidemarie Haller, qui a reçu le prix </w:t>
      </w:r>
      <w:r w:rsidR="00847B45" w:rsidRPr="0030064D">
        <w:rPr>
          <w:rFonts w:ascii="Verdana" w:hAnsi="Verdana"/>
          <w:sz w:val="21"/>
          <w:szCs w:val="21"/>
          <w:lang w:val="fr-FR"/>
        </w:rPr>
        <w:t>de la fondation Holzschuh</w:t>
      </w:r>
      <w:r w:rsidRPr="0030064D">
        <w:rPr>
          <w:rFonts w:ascii="Verdana" w:hAnsi="Verdana"/>
          <w:sz w:val="21"/>
          <w:szCs w:val="21"/>
          <w:lang w:val="fr-FR"/>
        </w:rPr>
        <w:t xml:space="preserve">. </w:t>
      </w:r>
      <w:r w:rsidR="00847B45" w:rsidRPr="0030064D">
        <w:rPr>
          <w:rFonts w:ascii="Verdana" w:hAnsi="Verdana"/>
          <w:sz w:val="21"/>
          <w:szCs w:val="21"/>
          <w:lang w:val="fr-FR"/>
        </w:rPr>
        <w:t>La Dr Haller</w:t>
      </w:r>
      <w:r w:rsidRPr="0030064D">
        <w:rPr>
          <w:rFonts w:ascii="Verdana" w:hAnsi="Verdana"/>
          <w:sz w:val="21"/>
          <w:szCs w:val="21"/>
          <w:lang w:val="fr-FR"/>
        </w:rPr>
        <w:t xml:space="preserve"> a examiné l'effet de la thérapie craniosacrale </w:t>
      </w:r>
      <w:r w:rsidR="00847B45" w:rsidRPr="0030064D">
        <w:rPr>
          <w:rFonts w:ascii="Verdana" w:hAnsi="Verdana"/>
          <w:sz w:val="21"/>
          <w:szCs w:val="21"/>
          <w:lang w:val="fr-FR"/>
        </w:rPr>
        <w:t xml:space="preserve">en cas de </w:t>
      </w:r>
      <w:r w:rsidRPr="0030064D">
        <w:rPr>
          <w:rFonts w:ascii="Verdana" w:hAnsi="Verdana"/>
          <w:sz w:val="21"/>
          <w:szCs w:val="21"/>
          <w:lang w:val="fr-FR"/>
        </w:rPr>
        <w:t xml:space="preserve">douleurs cervicales chroniques et a constaté que non seulement elle </w:t>
      </w:r>
      <w:r w:rsidR="00847B45" w:rsidRPr="0030064D">
        <w:rPr>
          <w:rFonts w:ascii="Verdana" w:hAnsi="Verdana"/>
          <w:sz w:val="21"/>
          <w:szCs w:val="21"/>
          <w:lang w:val="fr-FR"/>
        </w:rPr>
        <w:t xml:space="preserve">les </w:t>
      </w:r>
      <w:r w:rsidRPr="0030064D">
        <w:rPr>
          <w:rFonts w:ascii="Verdana" w:hAnsi="Verdana"/>
          <w:sz w:val="21"/>
          <w:szCs w:val="21"/>
          <w:lang w:val="fr-FR"/>
        </w:rPr>
        <w:t>soulageait de manière significative, mais qu'</w:t>
      </w:r>
      <w:r w:rsidR="00847B45" w:rsidRPr="0030064D">
        <w:rPr>
          <w:rFonts w:ascii="Verdana" w:hAnsi="Verdana"/>
          <w:sz w:val="21"/>
          <w:szCs w:val="21"/>
          <w:lang w:val="fr-FR"/>
        </w:rPr>
        <w:t xml:space="preserve">également, effets </w:t>
      </w:r>
      <w:r w:rsidRPr="0030064D">
        <w:rPr>
          <w:rFonts w:ascii="Verdana" w:hAnsi="Verdana"/>
          <w:sz w:val="21"/>
          <w:szCs w:val="21"/>
          <w:lang w:val="fr-FR"/>
        </w:rPr>
        <w:t>secondaires</w:t>
      </w:r>
      <w:r w:rsidR="00847B45" w:rsidRPr="0030064D">
        <w:rPr>
          <w:rFonts w:ascii="Verdana" w:hAnsi="Verdana"/>
          <w:sz w:val="21"/>
          <w:szCs w:val="21"/>
          <w:lang w:val="fr-FR"/>
        </w:rPr>
        <w:t xml:space="preserve"> intéressants</w:t>
      </w:r>
      <w:r w:rsidRPr="0030064D">
        <w:rPr>
          <w:rFonts w:ascii="Verdana" w:hAnsi="Verdana"/>
          <w:sz w:val="21"/>
          <w:szCs w:val="21"/>
          <w:lang w:val="fr-FR"/>
        </w:rPr>
        <w:t xml:space="preserve">, le sommeil des personnes testées </w:t>
      </w:r>
      <w:r w:rsidR="00847B45" w:rsidRPr="0030064D">
        <w:rPr>
          <w:rFonts w:ascii="Verdana" w:hAnsi="Verdana"/>
          <w:sz w:val="21"/>
          <w:szCs w:val="21"/>
          <w:lang w:val="fr-FR"/>
        </w:rPr>
        <w:t xml:space="preserve">s’en trouvait </w:t>
      </w:r>
      <w:r w:rsidRPr="0030064D">
        <w:rPr>
          <w:rFonts w:ascii="Verdana" w:hAnsi="Verdana"/>
          <w:sz w:val="21"/>
          <w:szCs w:val="21"/>
          <w:lang w:val="fr-FR"/>
        </w:rPr>
        <w:t>amélioré et leur anxiété co</w:t>
      </w:r>
      <w:r w:rsidR="002546C8" w:rsidRPr="0030064D">
        <w:rPr>
          <w:rFonts w:ascii="Verdana" w:hAnsi="Verdana"/>
          <w:sz w:val="21"/>
          <w:szCs w:val="21"/>
          <w:lang w:val="fr-FR"/>
        </w:rPr>
        <w:t xml:space="preserve">nsidérablement réduite. Selon cette même </w:t>
      </w:r>
      <w:r w:rsidRPr="0030064D">
        <w:rPr>
          <w:rFonts w:ascii="Verdana" w:hAnsi="Verdana"/>
          <w:sz w:val="21"/>
          <w:szCs w:val="21"/>
          <w:lang w:val="fr-FR"/>
        </w:rPr>
        <w:t xml:space="preserve">étude, les phénomènes de relaxation </w:t>
      </w:r>
      <w:r w:rsidR="002546C8" w:rsidRPr="0030064D">
        <w:rPr>
          <w:rFonts w:ascii="Verdana" w:hAnsi="Verdana"/>
          <w:sz w:val="21"/>
          <w:szCs w:val="21"/>
          <w:lang w:val="fr-FR"/>
        </w:rPr>
        <w:t xml:space="preserve">constatés </w:t>
      </w:r>
      <w:r w:rsidRPr="0030064D">
        <w:rPr>
          <w:rFonts w:ascii="Verdana" w:hAnsi="Verdana"/>
          <w:sz w:val="21"/>
          <w:szCs w:val="21"/>
          <w:lang w:val="fr-FR"/>
        </w:rPr>
        <w:t>au niveau structurel s'accompagnaient de</w:t>
      </w:r>
      <w:proofErr w:type="gramStart"/>
      <w:r w:rsidRPr="0030064D">
        <w:rPr>
          <w:rFonts w:ascii="Verdana" w:hAnsi="Verdana"/>
          <w:sz w:val="21"/>
          <w:szCs w:val="21"/>
          <w:lang w:val="fr-FR"/>
        </w:rPr>
        <w:t xml:space="preserve"> «processus</w:t>
      </w:r>
      <w:proofErr w:type="gramEnd"/>
      <w:r w:rsidRPr="0030064D">
        <w:rPr>
          <w:rFonts w:ascii="Verdana" w:hAnsi="Verdana"/>
          <w:sz w:val="21"/>
          <w:szCs w:val="21"/>
          <w:lang w:val="fr-FR"/>
        </w:rPr>
        <w:t xml:space="preserve"> de </w:t>
      </w:r>
      <w:r w:rsidR="002546C8" w:rsidRPr="0030064D">
        <w:rPr>
          <w:rFonts w:ascii="Verdana" w:hAnsi="Verdana"/>
          <w:sz w:val="21"/>
          <w:szCs w:val="21"/>
          <w:lang w:val="fr-FR"/>
        </w:rPr>
        <w:t>ré</w:t>
      </w:r>
      <w:r w:rsidRPr="0030064D">
        <w:rPr>
          <w:rFonts w:ascii="Verdana" w:hAnsi="Verdana"/>
          <w:sz w:val="21"/>
          <w:szCs w:val="21"/>
          <w:lang w:val="fr-FR"/>
        </w:rPr>
        <w:t xml:space="preserve">solution émotionnelle qui étaient perçus comme un soulagement et une libération. Les patients </w:t>
      </w:r>
      <w:r w:rsidR="002546C8" w:rsidRPr="0030064D">
        <w:rPr>
          <w:rFonts w:ascii="Verdana" w:hAnsi="Verdana"/>
          <w:sz w:val="21"/>
          <w:szCs w:val="21"/>
          <w:lang w:val="fr-FR"/>
        </w:rPr>
        <w:t>décrivent des</w:t>
      </w:r>
      <w:r w:rsidRPr="0030064D">
        <w:rPr>
          <w:rFonts w:ascii="Verdana" w:hAnsi="Verdana"/>
          <w:sz w:val="21"/>
          <w:szCs w:val="21"/>
          <w:lang w:val="fr-FR"/>
        </w:rPr>
        <w:t xml:space="preserve"> sentiments tels que le bonh</w:t>
      </w:r>
      <w:r w:rsidR="002546C8" w:rsidRPr="0030064D">
        <w:rPr>
          <w:rFonts w:ascii="Verdana" w:hAnsi="Verdana"/>
          <w:sz w:val="21"/>
          <w:szCs w:val="21"/>
          <w:lang w:val="fr-FR"/>
        </w:rPr>
        <w:t>eur, la paix et la confiance. Les</w:t>
      </w:r>
      <w:r w:rsidRPr="0030064D">
        <w:rPr>
          <w:rFonts w:ascii="Verdana" w:hAnsi="Verdana"/>
          <w:sz w:val="21"/>
          <w:szCs w:val="21"/>
          <w:lang w:val="fr-FR"/>
        </w:rPr>
        <w:t xml:space="preserve"> douleur</w:t>
      </w:r>
      <w:r w:rsidR="002546C8" w:rsidRPr="0030064D">
        <w:rPr>
          <w:rFonts w:ascii="Verdana" w:hAnsi="Verdana"/>
          <w:sz w:val="21"/>
          <w:szCs w:val="21"/>
          <w:lang w:val="fr-FR"/>
        </w:rPr>
        <w:t>s</w:t>
      </w:r>
      <w:r w:rsidRPr="0030064D">
        <w:rPr>
          <w:rFonts w:ascii="Verdana" w:hAnsi="Verdana"/>
          <w:sz w:val="21"/>
          <w:szCs w:val="21"/>
          <w:lang w:val="fr-FR"/>
        </w:rPr>
        <w:t xml:space="preserve"> </w:t>
      </w:r>
      <w:r w:rsidR="002546C8" w:rsidRPr="0030064D">
        <w:rPr>
          <w:rFonts w:ascii="Verdana" w:hAnsi="Verdana"/>
          <w:sz w:val="21"/>
          <w:szCs w:val="21"/>
          <w:lang w:val="fr-FR"/>
        </w:rPr>
        <w:t xml:space="preserve">leur </w:t>
      </w:r>
      <w:r w:rsidRPr="0030064D">
        <w:rPr>
          <w:rFonts w:ascii="Verdana" w:hAnsi="Verdana"/>
          <w:sz w:val="21"/>
          <w:szCs w:val="21"/>
          <w:lang w:val="fr-FR"/>
        </w:rPr>
        <w:t>semblai</w:t>
      </w:r>
      <w:r w:rsidR="002546C8" w:rsidRPr="0030064D">
        <w:rPr>
          <w:rFonts w:ascii="Verdana" w:hAnsi="Verdana"/>
          <w:sz w:val="21"/>
          <w:szCs w:val="21"/>
          <w:lang w:val="fr-FR"/>
        </w:rPr>
        <w:t>en</w:t>
      </w:r>
      <w:r w:rsidRPr="0030064D">
        <w:rPr>
          <w:rFonts w:ascii="Verdana" w:hAnsi="Verdana"/>
          <w:sz w:val="21"/>
          <w:szCs w:val="21"/>
          <w:lang w:val="fr-FR"/>
        </w:rPr>
        <w:t>t moins menaçante</w:t>
      </w:r>
      <w:r w:rsidR="002546C8" w:rsidRPr="0030064D">
        <w:rPr>
          <w:rFonts w:ascii="Verdana" w:hAnsi="Verdana"/>
          <w:sz w:val="21"/>
          <w:szCs w:val="21"/>
          <w:lang w:val="fr-FR"/>
        </w:rPr>
        <w:t>s</w:t>
      </w:r>
      <w:r w:rsidRPr="0030064D">
        <w:rPr>
          <w:rFonts w:ascii="Verdana" w:hAnsi="Verdana"/>
          <w:sz w:val="21"/>
          <w:szCs w:val="21"/>
          <w:lang w:val="fr-FR"/>
        </w:rPr>
        <w:t xml:space="preserve"> et moins pesante</w:t>
      </w:r>
      <w:r w:rsidR="002546C8" w:rsidRPr="0030064D">
        <w:rPr>
          <w:rFonts w:ascii="Verdana" w:hAnsi="Verdana"/>
          <w:sz w:val="21"/>
          <w:szCs w:val="21"/>
          <w:lang w:val="fr-FR"/>
        </w:rPr>
        <w:t>s</w:t>
      </w:r>
      <w:proofErr w:type="gramStart"/>
      <w:r w:rsidRPr="0030064D">
        <w:rPr>
          <w:rFonts w:ascii="Verdana" w:hAnsi="Verdana"/>
          <w:sz w:val="21"/>
          <w:szCs w:val="21"/>
          <w:lang w:val="fr-FR"/>
        </w:rPr>
        <w:t>.»</w:t>
      </w:r>
      <w:proofErr w:type="gramEnd"/>
    </w:p>
    <w:p w14:paraId="1CFA646A" w14:textId="77777777" w:rsidR="00105EAC" w:rsidRPr="0030064D" w:rsidRDefault="00105EAC" w:rsidP="00105EAC">
      <w:pPr>
        <w:spacing w:after="0" w:line="276" w:lineRule="auto"/>
        <w:rPr>
          <w:rFonts w:ascii="Verdana" w:hAnsi="Verdana"/>
          <w:sz w:val="21"/>
          <w:szCs w:val="21"/>
          <w:lang w:val="fr-FR"/>
        </w:rPr>
      </w:pPr>
    </w:p>
    <w:p w14:paraId="61C0C9A7" w14:textId="013B8E7D" w:rsidR="00E54838" w:rsidRPr="0030064D" w:rsidRDefault="00213B3B" w:rsidP="00105EAC">
      <w:pPr>
        <w:spacing w:after="0" w:line="276" w:lineRule="auto"/>
        <w:rPr>
          <w:rFonts w:ascii="Verdana" w:hAnsi="Verdana"/>
          <w:sz w:val="21"/>
          <w:szCs w:val="21"/>
          <w:lang w:val="fr-FR"/>
        </w:rPr>
      </w:pPr>
      <w:r w:rsidRPr="0030064D">
        <w:rPr>
          <w:rFonts w:ascii="Verdana" w:hAnsi="Verdana"/>
          <w:b/>
          <w:sz w:val="21"/>
          <w:szCs w:val="21"/>
          <w:lang w:val="fr-FR"/>
        </w:rPr>
        <w:t>En collaboration avec les forces d’auto-guérison</w:t>
      </w:r>
    </w:p>
    <w:p w14:paraId="5090DE04" w14:textId="318BC40E" w:rsidR="000717B2" w:rsidRPr="0030064D" w:rsidRDefault="000717B2" w:rsidP="00105EAC">
      <w:pPr>
        <w:spacing w:after="0" w:line="276" w:lineRule="auto"/>
        <w:rPr>
          <w:rFonts w:ascii="Verdana" w:hAnsi="Verdana"/>
          <w:sz w:val="21"/>
          <w:szCs w:val="21"/>
          <w:lang w:val="fr-FR"/>
        </w:rPr>
      </w:pPr>
      <w:r w:rsidRPr="0030064D">
        <w:rPr>
          <w:rFonts w:ascii="Verdana" w:hAnsi="Verdana"/>
          <w:sz w:val="21"/>
          <w:szCs w:val="21"/>
          <w:lang w:val="fr-FR"/>
        </w:rPr>
        <w:t>L'un des fondateurs de la thérapie craniosacrale, le Dr William Garner Sutherland (1873-1954), a découvert et étudié un mécanisme rythmique subtil dans le corps, qu'il a appelé</w:t>
      </w:r>
      <w:proofErr w:type="gramStart"/>
      <w:r w:rsidRPr="0030064D">
        <w:rPr>
          <w:rFonts w:ascii="Verdana" w:hAnsi="Verdana"/>
          <w:sz w:val="21"/>
          <w:szCs w:val="21"/>
          <w:lang w:val="fr-FR"/>
        </w:rPr>
        <w:t xml:space="preserve"> «mécanisme</w:t>
      </w:r>
      <w:proofErr w:type="gramEnd"/>
      <w:r w:rsidRPr="0030064D">
        <w:rPr>
          <w:rFonts w:ascii="Verdana" w:hAnsi="Verdana"/>
          <w:sz w:val="21"/>
          <w:szCs w:val="21"/>
          <w:lang w:val="fr-FR"/>
        </w:rPr>
        <w:t xml:space="preserve"> respiratoire primaire». Le souffle de vie est la métaphore utilisée par Sutherland pour désigner cette force régulatrice et vitale qui meut toutes les cellules et tous les fluides, et qui transporte un message de plénitude, d'unité et de santé à tous les niveaux du corps humain et tout au long de la vie. En tant que méthode thérapeutique holistique, orientée vers les ressources et accompagnant le processus, la thérapie cran</w:t>
      </w:r>
      <w:r w:rsidR="00694B24" w:rsidRPr="0030064D">
        <w:rPr>
          <w:rFonts w:ascii="Verdana" w:hAnsi="Verdana"/>
          <w:sz w:val="21"/>
          <w:szCs w:val="21"/>
          <w:lang w:val="fr-FR"/>
        </w:rPr>
        <w:t>iosacrale est orientée vers ce souffle de v</w:t>
      </w:r>
      <w:r w:rsidRPr="0030064D">
        <w:rPr>
          <w:rFonts w:ascii="Verdana" w:hAnsi="Verdana"/>
          <w:sz w:val="21"/>
          <w:szCs w:val="21"/>
          <w:lang w:val="fr-FR"/>
        </w:rPr>
        <w:t xml:space="preserve">ie, expression d'une force </w:t>
      </w:r>
      <w:r w:rsidR="00694B24" w:rsidRPr="0030064D">
        <w:rPr>
          <w:rFonts w:ascii="Verdana" w:hAnsi="Verdana"/>
          <w:sz w:val="21"/>
          <w:szCs w:val="21"/>
          <w:lang w:val="fr-FR"/>
        </w:rPr>
        <w:t>vitale</w:t>
      </w:r>
      <w:r w:rsidRPr="0030064D">
        <w:rPr>
          <w:rFonts w:ascii="Verdana" w:hAnsi="Verdana"/>
          <w:sz w:val="21"/>
          <w:szCs w:val="21"/>
          <w:lang w:val="fr-FR"/>
        </w:rPr>
        <w:t xml:space="preserve"> universelle, et observe et accompagne son mouvement rythmique. </w:t>
      </w:r>
      <w:r w:rsidR="00694B24" w:rsidRPr="0030064D">
        <w:rPr>
          <w:rFonts w:ascii="Verdana" w:hAnsi="Verdana"/>
          <w:sz w:val="21"/>
          <w:szCs w:val="21"/>
          <w:lang w:val="fr-FR"/>
        </w:rPr>
        <w:t xml:space="preserve">La </w:t>
      </w:r>
      <w:r w:rsidRPr="0030064D">
        <w:rPr>
          <w:rFonts w:ascii="Verdana" w:hAnsi="Verdana"/>
          <w:sz w:val="21"/>
          <w:szCs w:val="21"/>
          <w:lang w:val="fr-FR"/>
        </w:rPr>
        <w:t xml:space="preserve">défense immunitaire fonctionne plus facilement </w:t>
      </w:r>
      <w:r w:rsidR="00694B24" w:rsidRPr="0030064D">
        <w:rPr>
          <w:rFonts w:ascii="Verdana" w:hAnsi="Verdana"/>
          <w:sz w:val="21"/>
          <w:szCs w:val="21"/>
          <w:lang w:val="fr-FR"/>
        </w:rPr>
        <w:t>et mieux dans un système détendu et régulé</w:t>
      </w:r>
      <w:r w:rsidRPr="0030064D">
        <w:rPr>
          <w:rFonts w:ascii="Verdana" w:hAnsi="Verdana"/>
          <w:sz w:val="21"/>
          <w:szCs w:val="21"/>
          <w:lang w:val="fr-FR"/>
        </w:rPr>
        <w:t xml:space="preserve">. La thérapie craniosacrale a un effet positif </w:t>
      </w:r>
      <w:r w:rsidR="00694B24" w:rsidRPr="0030064D">
        <w:rPr>
          <w:rFonts w:ascii="Verdana" w:hAnsi="Verdana"/>
          <w:sz w:val="21"/>
          <w:szCs w:val="21"/>
          <w:lang w:val="fr-FR"/>
        </w:rPr>
        <w:t>global</w:t>
      </w:r>
      <w:r w:rsidRPr="0030064D">
        <w:rPr>
          <w:rFonts w:ascii="Verdana" w:hAnsi="Verdana"/>
          <w:sz w:val="21"/>
          <w:szCs w:val="21"/>
          <w:lang w:val="fr-FR"/>
        </w:rPr>
        <w:t xml:space="preserve"> sur le système immunitaire et peut également être appliquée </w:t>
      </w:r>
      <w:r w:rsidR="00694B24" w:rsidRPr="0030064D">
        <w:rPr>
          <w:rFonts w:ascii="Verdana" w:hAnsi="Verdana"/>
          <w:sz w:val="21"/>
          <w:szCs w:val="21"/>
          <w:lang w:val="fr-FR"/>
        </w:rPr>
        <w:t xml:space="preserve">de manière spécifique </w:t>
      </w:r>
      <w:r w:rsidRPr="0030064D">
        <w:rPr>
          <w:rFonts w:ascii="Verdana" w:hAnsi="Verdana"/>
          <w:sz w:val="21"/>
          <w:szCs w:val="21"/>
          <w:lang w:val="fr-FR"/>
        </w:rPr>
        <w:t>pour le renforcer.</w:t>
      </w:r>
    </w:p>
    <w:p w14:paraId="59ED1218" w14:textId="77777777" w:rsidR="00105EAC" w:rsidRPr="00105EAC" w:rsidRDefault="00105EAC" w:rsidP="00105EAC">
      <w:pPr>
        <w:spacing w:after="0" w:line="276" w:lineRule="auto"/>
        <w:rPr>
          <w:rFonts w:ascii="Verdana" w:hAnsi="Verdana"/>
          <w:lang w:val="fr-FR"/>
        </w:rPr>
      </w:pPr>
    </w:p>
    <w:p w14:paraId="18092ACF" w14:textId="511555FF" w:rsidR="00E54838" w:rsidRPr="0030064D" w:rsidRDefault="00213B3B" w:rsidP="00105EAC">
      <w:pPr>
        <w:spacing w:after="0" w:line="276" w:lineRule="auto"/>
        <w:rPr>
          <w:rFonts w:ascii="Verdana" w:hAnsi="Verdana" w:cs="Arial"/>
          <w:color w:val="000000" w:themeColor="text1"/>
          <w:sz w:val="20"/>
          <w:szCs w:val="20"/>
          <w:lang w:val="fr-FR"/>
        </w:rPr>
      </w:pPr>
      <w:r w:rsidRPr="0030064D">
        <w:rPr>
          <w:rFonts w:ascii="Verdana" w:hAnsi="Verdana" w:cs="Arial"/>
          <w:color w:val="000000" w:themeColor="text1"/>
          <w:sz w:val="20"/>
          <w:szCs w:val="20"/>
          <w:lang w:val="en-GB"/>
        </w:rPr>
        <w:t>L’étude intégrale</w:t>
      </w:r>
      <w:r w:rsidR="00E54838" w:rsidRPr="0030064D">
        <w:rPr>
          <w:rFonts w:ascii="Verdana" w:hAnsi="Verdana" w:cs="Arial"/>
          <w:color w:val="000000" w:themeColor="text1"/>
          <w:sz w:val="20"/>
          <w:szCs w:val="20"/>
          <w:lang w:val="en-GB"/>
        </w:rPr>
        <w:t xml:space="preserve"> «</w:t>
      </w:r>
      <w:r w:rsidR="00E54838" w:rsidRPr="0030064D">
        <w:rPr>
          <w:rFonts w:ascii="Verdana" w:eastAsia="MS Mincho" w:hAnsi="Verdana" w:cs="Arial"/>
          <w:color w:val="000000" w:themeColor="text1"/>
          <w:sz w:val="20"/>
          <w:szCs w:val="20"/>
          <w:lang w:val="en-GB" w:eastAsia="ja-JP"/>
        </w:rPr>
        <w:t xml:space="preserve">Craniosacral Therapy for the treatment of chronic neck pain: a randomized sham-controlled trial (2016), Haller H, Lauche R, et al. </w:t>
      </w:r>
      <w:r w:rsidR="00E54838" w:rsidRPr="0030064D">
        <w:rPr>
          <w:rFonts w:ascii="Verdana" w:eastAsia="MS Mincho" w:hAnsi="Verdana" w:cs="Arial"/>
          <w:color w:val="000000" w:themeColor="text1"/>
          <w:sz w:val="20"/>
          <w:szCs w:val="20"/>
          <w:lang w:val="fr-FR" w:eastAsia="ja-JP"/>
        </w:rPr>
        <w:t xml:space="preserve">University of Duisburg-Essen &amp; Witten/Herdecke, Germany» </w:t>
      </w:r>
      <w:r w:rsidRPr="0030064D">
        <w:rPr>
          <w:rFonts w:ascii="Verdana" w:hAnsi="Verdana" w:cs="Arial"/>
          <w:color w:val="000000" w:themeColor="text1"/>
          <w:sz w:val="20"/>
          <w:szCs w:val="20"/>
          <w:lang w:val="fr-FR"/>
        </w:rPr>
        <w:t xml:space="preserve">peut être consultée dans sa version anglaise et allemande sur le site </w:t>
      </w:r>
      <w:hyperlink r:id="rId7" w:history="1">
        <w:r w:rsidR="00E54838" w:rsidRPr="0030064D">
          <w:rPr>
            <w:rStyle w:val="Hyperlink"/>
            <w:rFonts w:ascii="Verdana" w:hAnsi="Verdana" w:cs="Arial"/>
            <w:color w:val="000000" w:themeColor="text1"/>
            <w:sz w:val="20"/>
            <w:szCs w:val="20"/>
            <w:lang w:val="fr-FR"/>
          </w:rPr>
          <w:t>www.craniosuisse.ch</w:t>
        </w:r>
      </w:hyperlink>
      <w:r w:rsidR="00E54838" w:rsidRPr="0030064D">
        <w:rPr>
          <w:rFonts w:ascii="Verdana" w:hAnsi="Verdana" w:cs="Arial"/>
          <w:color w:val="000000" w:themeColor="text1"/>
          <w:sz w:val="20"/>
          <w:szCs w:val="20"/>
          <w:lang w:val="fr-FR"/>
        </w:rPr>
        <w:t>.</w:t>
      </w:r>
    </w:p>
    <w:p w14:paraId="32BC00AC" w14:textId="77777777" w:rsidR="00E54838" w:rsidRPr="00105EAC" w:rsidRDefault="00E54838" w:rsidP="00105EAC">
      <w:pPr>
        <w:spacing w:after="0" w:line="276" w:lineRule="auto"/>
        <w:rPr>
          <w:rFonts w:ascii="Verdana" w:hAnsi="Verdana" w:cs="Arial"/>
          <w:color w:val="000000" w:themeColor="text1"/>
          <w:sz w:val="20"/>
          <w:szCs w:val="20"/>
          <w:lang w:val="fr-FR"/>
        </w:rPr>
      </w:pPr>
    </w:p>
    <w:p w14:paraId="27253BC0" w14:textId="7BA82A7B" w:rsidR="00052805" w:rsidRPr="0010003A" w:rsidRDefault="00105EAC" w:rsidP="005D6C19">
      <w:pPr>
        <w:spacing w:line="276" w:lineRule="auto"/>
        <w:rPr>
          <w:rFonts w:ascii="Verdana" w:eastAsia="Times New Roman" w:hAnsi="Verdana" w:cs="Arial"/>
          <w:sz w:val="21"/>
          <w:szCs w:val="21"/>
          <w:lang w:val="fr-FR" w:eastAsia="de-CH"/>
        </w:rPr>
      </w:pPr>
      <w:r w:rsidRPr="00105EAC">
        <w:rPr>
          <w:rFonts w:ascii="Verdana" w:hAnsi="Verdana"/>
          <w:noProof/>
          <w:lang w:val="fr-FR" w:eastAsia="fr-FR"/>
        </w:rPr>
        <w:drawing>
          <wp:anchor distT="0" distB="0" distL="114300" distR="114300" simplePos="0" relativeHeight="251658752" behindDoc="1" locked="0" layoutInCell="1" allowOverlap="1" wp14:anchorId="3E4B6592" wp14:editId="208EE8F1">
            <wp:simplePos x="0" y="0"/>
            <wp:positionH relativeFrom="column">
              <wp:posOffset>3054985</wp:posOffset>
            </wp:positionH>
            <wp:positionV relativeFrom="paragraph">
              <wp:posOffset>66887</wp:posOffset>
            </wp:positionV>
            <wp:extent cx="2592000" cy="1728000"/>
            <wp:effectExtent l="0" t="0" r="0" b="5715"/>
            <wp:wrapTight wrapText="bothSides">
              <wp:wrapPolygon edited="0">
                <wp:start x="0" y="0"/>
                <wp:lineTo x="0" y="21433"/>
                <wp:lineTo x="21436" y="21433"/>
                <wp:lineTo x="21436" y="0"/>
                <wp:lineTo x="0" y="0"/>
              </wp:wrapPolygon>
            </wp:wrapTight>
            <wp:docPr id="1" name="Bild 1" descr="../../../../Library/Containers/com.apple.Preview/Data/Desktop/Cranio/Cranio_Suisse/Medienmappe/Fotos_CS/1F2A6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rary/Containers/com.apple.Preview/Data/Desktop/Cranio/Cranio_Suisse/Medienmappe/Fotos_CS/1F2A66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2000" cy="172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05EAC">
        <w:rPr>
          <w:rFonts w:ascii="Verdana" w:hAnsi="Verdana"/>
          <w:noProof/>
          <w:lang w:val="fr-FR" w:eastAsia="fr-FR"/>
        </w:rPr>
        <w:drawing>
          <wp:anchor distT="0" distB="0" distL="114300" distR="114300" simplePos="0" relativeHeight="251660800" behindDoc="1" locked="0" layoutInCell="1" allowOverlap="1" wp14:anchorId="70205946" wp14:editId="09BDEC87">
            <wp:simplePos x="0" y="0"/>
            <wp:positionH relativeFrom="column">
              <wp:posOffset>52705</wp:posOffset>
            </wp:positionH>
            <wp:positionV relativeFrom="paragraph">
              <wp:posOffset>59055</wp:posOffset>
            </wp:positionV>
            <wp:extent cx="2592000" cy="1728000"/>
            <wp:effectExtent l="0" t="0" r="0" b="5715"/>
            <wp:wrapTight wrapText="bothSides">
              <wp:wrapPolygon edited="0">
                <wp:start x="0" y="0"/>
                <wp:lineTo x="0" y="21433"/>
                <wp:lineTo x="21436" y="21433"/>
                <wp:lineTo x="21436" y="0"/>
                <wp:lineTo x="0" y="0"/>
              </wp:wrapPolygon>
            </wp:wrapTight>
            <wp:docPr id="2" name="Bild 2" descr="../../../../Library/Containers/com.apple.Preview/Data/Desktop/Cranio/Cranio_Suisse/Medienmappe/Fotos_CS/1F2A6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rary/Containers/com.apple.Preview/Data/Desktop/Cranio/Cranio_Suisse/Medienmappe/Fotos_CS/1F2A683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2000" cy="17280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52805" w:rsidRPr="0010003A" w:rsidSect="006276F4">
      <w:headerReference w:type="even" r:id="rId10"/>
      <w:headerReference w:type="default" r:id="rId11"/>
      <w:footerReference w:type="even" r:id="rId12"/>
      <w:footerReference w:type="default" r:id="rId13"/>
      <w:headerReference w:type="first" r:id="rId14"/>
      <w:footerReference w:type="first" r:id="rId15"/>
      <w:pgSz w:w="11906" w:h="16838"/>
      <w:pgMar w:top="1417" w:right="70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36C29" w14:textId="77777777" w:rsidR="00A63A42" w:rsidRDefault="00A63A42" w:rsidP="00406C87">
      <w:pPr>
        <w:spacing w:after="0" w:line="240" w:lineRule="auto"/>
      </w:pPr>
      <w:r>
        <w:separator/>
      </w:r>
    </w:p>
  </w:endnote>
  <w:endnote w:type="continuationSeparator" w:id="0">
    <w:p w14:paraId="4CE6CD87" w14:textId="77777777" w:rsidR="00A63A42" w:rsidRDefault="00A63A42"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0E38F" w14:textId="77777777" w:rsidR="002546C8" w:rsidRDefault="002546C8" w:rsidP="009551C8">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184E639" w14:textId="77777777" w:rsidR="002546C8" w:rsidRDefault="002546C8" w:rsidP="005D6C1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AFC9" w14:textId="6DE77C04" w:rsidR="002546C8" w:rsidRPr="005D6C19" w:rsidRDefault="002546C8" w:rsidP="009551C8">
    <w:pPr>
      <w:pStyle w:val="Fuzeile"/>
      <w:framePr w:wrap="none" w:vAnchor="text" w:hAnchor="margin" w:xAlign="right" w:y="1"/>
      <w:rPr>
        <w:rStyle w:val="Seitenzahl"/>
        <w:rFonts w:ascii="Verdana" w:hAnsi="Verdana"/>
        <w:sz w:val="18"/>
        <w:szCs w:val="18"/>
      </w:rPr>
    </w:pPr>
    <w:r w:rsidRPr="005D6C19">
      <w:rPr>
        <w:rStyle w:val="Seitenzahl"/>
        <w:rFonts w:ascii="Verdana" w:hAnsi="Verdana"/>
        <w:sz w:val="18"/>
        <w:szCs w:val="18"/>
      </w:rPr>
      <w:fldChar w:fldCharType="begin"/>
    </w:r>
    <w:r w:rsidRPr="005D6C19">
      <w:rPr>
        <w:rStyle w:val="Seitenzahl"/>
        <w:rFonts w:ascii="Verdana" w:hAnsi="Verdana"/>
        <w:sz w:val="18"/>
        <w:szCs w:val="18"/>
      </w:rPr>
      <w:instrText xml:space="preserve">PAGE  </w:instrText>
    </w:r>
    <w:r w:rsidRPr="005D6C19">
      <w:rPr>
        <w:rStyle w:val="Seitenzahl"/>
        <w:rFonts w:ascii="Verdana" w:hAnsi="Verdana"/>
        <w:sz w:val="18"/>
        <w:szCs w:val="18"/>
      </w:rPr>
      <w:fldChar w:fldCharType="separate"/>
    </w:r>
    <w:r w:rsidR="00694B24">
      <w:rPr>
        <w:rStyle w:val="Seitenzahl"/>
        <w:rFonts w:ascii="Verdana" w:hAnsi="Verdana"/>
        <w:noProof/>
        <w:sz w:val="18"/>
        <w:szCs w:val="18"/>
      </w:rPr>
      <w:t>3</w:t>
    </w:r>
    <w:r w:rsidRPr="005D6C19">
      <w:rPr>
        <w:rStyle w:val="Seitenzahl"/>
        <w:rFonts w:ascii="Verdana" w:hAnsi="Verdana"/>
        <w:sz w:val="18"/>
        <w:szCs w:val="18"/>
      </w:rPr>
      <w:fldChar w:fldCharType="end"/>
    </w:r>
    <w:r>
      <w:rPr>
        <w:rStyle w:val="Seitenzahl"/>
        <w:rFonts w:ascii="Verdana" w:hAnsi="Verdana"/>
        <w:sz w:val="18"/>
        <w:szCs w:val="18"/>
      </w:rPr>
      <w:t>/4</w:t>
    </w:r>
  </w:p>
  <w:p w14:paraId="5B959EA9" w14:textId="77777777" w:rsidR="002546C8" w:rsidRDefault="002546C8" w:rsidP="005D6C19">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B5B3D" w14:textId="77777777" w:rsidR="002546C8" w:rsidRDefault="002546C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96F1" w14:textId="77777777" w:rsidR="00A63A42" w:rsidRDefault="00A63A42" w:rsidP="00406C87">
      <w:pPr>
        <w:spacing w:after="0" w:line="240" w:lineRule="auto"/>
      </w:pPr>
      <w:r>
        <w:separator/>
      </w:r>
    </w:p>
  </w:footnote>
  <w:footnote w:type="continuationSeparator" w:id="0">
    <w:p w14:paraId="62A4743E" w14:textId="77777777" w:rsidR="00A63A42" w:rsidRDefault="00A63A42" w:rsidP="00406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E3002" w14:textId="77777777" w:rsidR="002546C8" w:rsidRDefault="002546C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5F731" w14:textId="77777777" w:rsidR="002546C8" w:rsidRDefault="002546C8" w:rsidP="00462BE6">
    <w:pPr>
      <w:spacing w:after="0"/>
    </w:pPr>
  </w:p>
  <w:tbl>
    <w:tblPr>
      <w:tblW w:w="0" w:type="auto"/>
      <w:jc w:val="right"/>
      <w:tblLook w:val="04A0" w:firstRow="1" w:lastRow="0" w:firstColumn="1" w:lastColumn="0" w:noHBand="0" w:noVBand="1"/>
    </w:tblPr>
    <w:tblGrid>
      <w:gridCol w:w="4972"/>
      <w:gridCol w:w="5026"/>
    </w:tblGrid>
    <w:tr w:rsidR="002546C8" w:rsidRPr="00394464" w14:paraId="46CF590E" w14:textId="77777777" w:rsidTr="009551C8">
      <w:trPr>
        <w:jc w:val="right"/>
      </w:trPr>
      <w:tc>
        <w:tcPr>
          <w:tcW w:w="4996" w:type="dxa"/>
          <w:vAlign w:val="bottom"/>
          <w:hideMark/>
        </w:tcPr>
        <w:p w14:paraId="4629085D" w14:textId="77777777" w:rsidR="002546C8" w:rsidRPr="00394464" w:rsidRDefault="002546C8" w:rsidP="009551C8">
          <w:pPr>
            <w:spacing w:after="0"/>
            <w:rPr>
              <w:rFonts w:ascii="Verdana" w:hAnsi="Verdana"/>
              <w:sz w:val="28"/>
              <w:szCs w:val="28"/>
            </w:rPr>
          </w:pPr>
          <w:r w:rsidRPr="005D6C19">
            <w:rPr>
              <w:rFonts w:ascii="Verdana" w:hAnsi="Verdana"/>
              <w:b/>
              <w:noProof/>
              <w:sz w:val="28"/>
              <w:szCs w:val="28"/>
              <w:lang w:val="fr-FR" w:eastAsia="fr-FR"/>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2546C8" w:rsidRPr="00394464" w:rsidRDefault="002546C8" w:rsidP="009551C8">
          <w:pPr>
            <w:spacing w:after="0"/>
            <w:ind w:left="668"/>
            <w:rPr>
              <w:rFonts w:ascii="Verdana" w:hAnsi="Verdana"/>
              <w:b/>
              <w:i/>
              <w:lang w:val="it-IT"/>
            </w:rPr>
          </w:pPr>
          <w:r w:rsidRPr="005D6C19">
            <w:rPr>
              <w:rFonts w:ascii="Verdana" w:hAnsi="Verdana"/>
              <w:b/>
              <w:i/>
              <w:noProof/>
              <w:lang w:val="fr-FR" w:eastAsia="fr-FR"/>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2546C8" w:rsidRDefault="002546C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35908" w14:textId="77777777" w:rsidR="002546C8" w:rsidRDefault="002546C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CED"/>
    <w:rsid w:val="00024279"/>
    <w:rsid w:val="00043FB8"/>
    <w:rsid w:val="00046201"/>
    <w:rsid w:val="00046363"/>
    <w:rsid w:val="00052805"/>
    <w:rsid w:val="00052EB8"/>
    <w:rsid w:val="00057F9B"/>
    <w:rsid w:val="00063CB5"/>
    <w:rsid w:val="000717B2"/>
    <w:rsid w:val="0008554A"/>
    <w:rsid w:val="00093BCA"/>
    <w:rsid w:val="000A34E5"/>
    <w:rsid w:val="000D1B29"/>
    <w:rsid w:val="000D6846"/>
    <w:rsid w:val="0010003A"/>
    <w:rsid w:val="00105EAC"/>
    <w:rsid w:val="00112AE2"/>
    <w:rsid w:val="00121652"/>
    <w:rsid w:val="00121CE5"/>
    <w:rsid w:val="00123ED0"/>
    <w:rsid w:val="001550C1"/>
    <w:rsid w:val="00161492"/>
    <w:rsid w:val="001615B6"/>
    <w:rsid w:val="00181F39"/>
    <w:rsid w:val="001832C0"/>
    <w:rsid w:val="00187E75"/>
    <w:rsid w:val="00195B4D"/>
    <w:rsid w:val="001A05B1"/>
    <w:rsid w:val="001A4A80"/>
    <w:rsid w:val="001C204A"/>
    <w:rsid w:val="001C4E25"/>
    <w:rsid w:val="001D14D7"/>
    <w:rsid w:val="001E4129"/>
    <w:rsid w:val="001E617D"/>
    <w:rsid w:val="001F2ECD"/>
    <w:rsid w:val="001F4184"/>
    <w:rsid w:val="002070B4"/>
    <w:rsid w:val="00213860"/>
    <w:rsid w:val="00213B3B"/>
    <w:rsid w:val="002164B2"/>
    <w:rsid w:val="00230CC8"/>
    <w:rsid w:val="002356A4"/>
    <w:rsid w:val="0024032F"/>
    <w:rsid w:val="00253D59"/>
    <w:rsid w:val="002546C8"/>
    <w:rsid w:val="002A0E91"/>
    <w:rsid w:val="002A19A4"/>
    <w:rsid w:val="002A7DFF"/>
    <w:rsid w:val="002C3C61"/>
    <w:rsid w:val="002D1B77"/>
    <w:rsid w:val="002E062F"/>
    <w:rsid w:val="002E0B73"/>
    <w:rsid w:val="002E46E8"/>
    <w:rsid w:val="0030064D"/>
    <w:rsid w:val="00310803"/>
    <w:rsid w:val="0031115A"/>
    <w:rsid w:val="0031307C"/>
    <w:rsid w:val="003144FD"/>
    <w:rsid w:val="0031539D"/>
    <w:rsid w:val="00322A98"/>
    <w:rsid w:val="00325BBE"/>
    <w:rsid w:val="00326990"/>
    <w:rsid w:val="00336A01"/>
    <w:rsid w:val="0035277B"/>
    <w:rsid w:val="00352D11"/>
    <w:rsid w:val="00355032"/>
    <w:rsid w:val="00355B2B"/>
    <w:rsid w:val="0036024E"/>
    <w:rsid w:val="00364D3D"/>
    <w:rsid w:val="003662B7"/>
    <w:rsid w:val="003846CB"/>
    <w:rsid w:val="00391BAA"/>
    <w:rsid w:val="003A1C51"/>
    <w:rsid w:val="003A3CC4"/>
    <w:rsid w:val="003B1541"/>
    <w:rsid w:val="003B516F"/>
    <w:rsid w:val="003B5DBB"/>
    <w:rsid w:val="003C6187"/>
    <w:rsid w:val="003D3F38"/>
    <w:rsid w:val="003E659A"/>
    <w:rsid w:val="00400304"/>
    <w:rsid w:val="004027FE"/>
    <w:rsid w:val="00402A5D"/>
    <w:rsid w:val="00406C87"/>
    <w:rsid w:val="00414073"/>
    <w:rsid w:val="0041540D"/>
    <w:rsid w:val="0043190E"/>
    <w:rsid w:val="0044623E"/>
    <w:rsid w:val="00462BE6"/>
    <w:rsid w:val="00481426"/>
    <w:rsid w:val="0048240F"/>
    <w:rsid w:val="0048473E"/>
    <w:rsid w:val="004A156D"/>
    <w:rsid w:val="004B4C4E"/>
    <w:rsid w:val="004B4E51"/>
    <w:rsid w:val="004C18A5"/>
    <w:rsid w:val="004C3A3C"/>
    <w:rsid w:val="004E56D0"/>
    <w:rsid w:val="0051269E"/>
    <w:rsid w:val="00536106"/>
    <w:rsid w:val="00561199"/>
    <w:rsid w:val="00587CD6"/>
    <w:rsid w:val="005B18DE"/>
    <w:rsid w:val="005B5D85"/>
    <w:rsid w:val="005D389D"/>
    <w:rsid w:val="005D6C19"/>
    <w:rsid w:val="005E4500"/>
    <w:rsid w:val="006052BA"/>
    <w:rsid w:val="006258E1"/>
    <w:rsid w:val="006276F4"/>
    <w:rsid w:val="0064129D"/>
    <w:rsid w:val="0066081D"/>
    <w:rsid w:val="00661A7A"/>
    <w:rsid w:val="006634FB"/>
    <w:rsid w:val="0066652B"/>
    <w:rsid w:val="00680C69"/>
    <w:rsid w:val="006855F0"/>
    <w:rsid w:val="00687186"/>
    <w:rsid w:val="006931EC"/>
    <w:rsid w:val="00694B24"/>
    <w:rsid w:val="006A7A1D"/>
    <w:rsid w:val="006B0DAC"/>
    <w:rsid w:val="006B2CF7"/>
    <w:rsid w:val="006B6088"/>
    <w:rsid w:val="006C1222"/>
    <w:rsid w:val="006D2089"/>
    <w:rsid w:val="006D335C"/>
    <w:rsid w:val="006D406D"/>
    <w:rsid w:val="006D4F3F"/>
    <w:rsid w:val="006E7D62"/>
    <w:rsid w:val="0070109D"/>
    <w:rsid w:val="00710607"/>
    <w:rsid w:val="00712BE4"/>
    <w:rsid w:val="007271BA"/>
    <w:rsid w:val="007447FC"/>
    <w:rsid w:val="007863BC"/>
    <w:rsid w:val="00787CB8"/>
    <w:rsid w:val="00787F6C"/>
    <w:rsid w:val="007932AF"/>
    <w:rsid w:val="00795A49"/>
    <w:rsid w:val="007A3C2F"/>
    <w:rsid w:val="007A6252"/>
    <w:rsid w:val="007B190D"/>
    <w:rsid w:val="007B1F57"/>
    <w:rsid w:val="007B5BF2"/>
    <w:rsid w:val="007B68D7"/>
    <w:rsid w:val="007B7C58"/>
    <w:rsid w:val="007C418B"/>
    <w:rsid w:val="007F3150"/>
    <w:rsid w:val="00801507"/>
    <w:rsid w:val="008036FE"/>
    <w:rsid w:val="00821C7B"/>
    <w:rsid w:val="00845308"/>
    <w:rsid w:val="00847B45"/>
    <w:rsid w:val="00850098"/>
    <w:rsid w:val="00865839"/>
    <w:rsid w:val="0086635F"/>
    <w:rsid w:val="00870B7B"/>
    <w:rsid w:val="0087107A"/>
    <w:rsid w:val="00872847"/>
    <w:rsid w:val="00874590"/>
    <w:rsid w:val="008A479C"/>
    <w:rsid w:val="008A56F5"/>
    <w:rsid w:val="008B1BDE"/>
    <w:rsid w:val="008B2CD9"/>
    <w:rsid w:val="008C29BF"/>
    <w:rsid w:val="008C4A1D"/>
    <w:rsid w:val="008E57A3"/>
    <w:rsid w:val="00900606"/>
    <w:rsid w:val="009026B8"/>
    <w:rsid w:val="00914C7C"/>
    <w:rsid w:val="00927A8E"/>
    <w:rsid w:val="00931A57"/>
    <w:rsid w:val="0093472F"/>
    <w:rsid w:val="00944016"/>
    <w:rsid w:val="009442CA"/>
    <w:rsid w:val="009539E6"/>
    <w:rsid w:val="009551C8"/>
    <w:rsid w:val="0096027C"/>
    <w:rsid w:val="00967B50"/>
    <w:rsid w:val="00972A4A"/>
    <w:rsid w:val="00993622"/>
    <w:rsid w:val="009A0169"/>
    <w:rsid w:val="009B22F2"/>
    <w:rsid w:val="009C7DFB"/>
    <w:rsid w:val="009E3616"/>
    <w:rsid w:val="009E4618"/>
    <w:rsid w:val="009F2A7C"/>
    <w:rsid w:val="009F5F46"/>
    <w:rsid w:val="00A034E4"/>
    <w:rsid w:val="00A25110"/>
    <w:rsid w:val="00A30673"/>
    <w:rsid w:val="00A33028"/>
    <w:rsid w:val="00A3365D"/>
    <w:rsid w:val="00A33747"/>
    <w:rsid w:val="00A34B9C"/>
    <w:rsid w:val="00A42028"/>
    <w:rsid w:val="00A51369"/>
    <w:rsid w:val="00A55016"/>
    <w:rsid w:val="00A63A42"/>
    <w:rsid w:val="00A91A73"/>
    <w:rsid w:val="00AB434E"/>
    <w:rsid w:val="00AB5B48"/>
    <w:rsid w:val="00AC6FA4"/>
    <w:rsid w:val="00AD0315"/>
    <w:rsid w:val="00AD2482"/>
    <w:rsid w:val="00AE35C2"/>
    <w:rsid w:val="00AE6978"/>
    <w:rsid w:val="00AF0EDC"/>
    <w:rsid w:val="00AF7EBC"/>
    <w:rsid w:val="00B05ED9"/>
    <w:rsid w:val="00B2496E"/>
    <w:rsid w:val="00B30368"/>
    <w:rsid w:val="00B410CC"/>
    <w:rsid w:val="00B610C0"/>
    <w:rsid w:val="00B63F2F"/>
    <w:rsid w:val="00B66B5F"/>
    <w:rsid w:val="00B712DF"/>
    <w:rsid w:val="00B71A1D"/>
    <w:rsid w:val="00BA6FB5"/>
    <w:rsid w:val="00BB5868"/>
    <w:rsid w:val="00BC0A08"/>
    <w:rsid w:val="00BC2B9A"/>
    <w:rsid w:val="00BF0806"/>
    <w:rsid w:val="00BF7775"/>
    <w:rsid w:val="00C1444F"/>
    <w:rsid w:val="00C16F04"/>
    <w:rsid w:val="00C20321"/>
    <w:rsid w:val="00C26597"/>
    <w:rsid w:val="00C40BCA"/>
    <w:rsid w:val="00C50E29"/>
    <w:rsid w:val="00C51125"/>
    <w:rsid w:val="00C5249D"/>
    <w:rsid w:val="00C535E2"/>
    <w:rsid w:val="00C554BF"/>
    <w:rsid w:val="00C5590F"/>
    <w:rsid w:val="00C778C0"/>
    <w:rsid w:val="00C77C00"/>
    <w:rsid w:val="00C77DBB"/>
    <w:rsid w:val="00C84FBF"/>
    <w:rsid w:val="00CC7902"/>
    <w:rsid w:val="00CF12FC"/>
    <w:rsid w:val="00CF6F00"/>
    <w:rsid w:val="00D101CA"/>
    <w:rsid w:val="00D107D5"/>
    <w:rsid w:val="00D11F02"/>
    <w:rsid w:val="00D127BF"/>
    <w:rsid w:val="00D12B4B"/>
    <w:rsid w:val="00D15B2A"/>
    <w:rsid w:val="00D177B7"/>
    <w:rsid w:val="00D21A30"/>
    <w:rsid w:val="00D240D3"/>
    <w:rsid w:val="00D25DE9"/>
    <w:rsid w:val="00D37D39"/>
    <w:rsid w:val="00D4734A"/>
    <w:rsid w:val="00D51850"/>
    <w:rsid w:val="00D70A6B"/>
    <w:rsid w:val="00D74B64"/>
    <w:rsid w:val="00D75E9F"/>
    <w:rsid w:val="00D80ACD"/>
    <w:rsid w:val="00DA28FC"/>
    <w:rsid w:val="00DA6A5A"/>
    <w:rsid w:val="00DA7642"/>
    <w:rsid w:val="00DB1196"/>
    <w:rsid w:val="00DC4BD1"/>
    <w:rsid w:val="00DD414B"/>
    <w:rsid w:val="00DD64A9"/>
    <w:rsid w:val="00DF4CED"/>
    <w:rsid w:val="00E05AE6"/>
    <w:rsid w:val="00E32DE7"/>
    <w:rsid w:val="00E33F6D"/>
    <w:rsid w:val="00E546FA"/>
    <w:rsid w:val="00E54838"/>
    <w:rsid w:val="00E86F5B"/>
    <w:rsid w:val="00E93198"/>
    <w:rsid w:val="00EA06A8"/>
    <w:rsid w:val="00EA299B"/>
    <w:rsid w:val="00EB06CC"/>
    <w:rsid w:val="00EB15A1"/>
    <w:rsid w:val="00EC21C0"/>
    <w:rsid w:val="00ED0A4F"/>
    <w:rsid w:val="00EE1976"/>
    <w:rsid w:val="00EE35EC"/>
    <w:rsid w:val="00EE45D6"/>
    <w:rsid w:val="00F06546"/>
    <w:rsid w:val="00F1209C"/>
    <w:rsid w:val="00F15F36"/>
    <w:rsid w:val="00F261CA"/>
    <w:rsid w:val="00F27CE4"/>
    <w:rsid w:val="00F32968"/>
    <w:rsid w:val="00F50561"/>
    <w:rsid w:val="00F77F7B"/>
    <w:rsid w:val="00F81BC2"/>
    <w:rsid w:val="00FA0379"/>
    <w:rsid w:val="00FC370D"/>
    <w:rsid w:val="00FC6E6C"/>
    <w:rsid w:val="00FD60A7"/>
    <w:rsid w:val="00FF4A95"/>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204827"/>
  <w15:docId w15:val="{13CB7D28-FBC7-437D-A584-A4F5CA333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Hyperlink">
    <w:name w:val="Hyperlink"/>
    <w:basedOn w:val="Absatz-Standardschriftart"/>
    <w:uiPriority w:val="99"/>
    <w:unhideWhenUsed/>
    <w:rsid w:val="0031539D"/>
    <w:rPr>
      <w:color w:val="0000FF"/>
      <w:u w:val="single"/>
    </w:rPr>
  </w:style>
  <w:style w:type="paragraph" w:styleId="berarbeitung">
    <w:name w:val="Revision"/>
    <w:hidden/>
    <w:uiPriority w:val="99"/>
    <w:semiHidden/>
    <w:rsid w:val="00B05ED9"/>
    <w:pPr>
      <w:spacing w:after="0" w:line="240" w:lineRule="auto"/>
    </w:pPr>
  </w:style>
  <w:style w:type="paragraph" w:styleId="Sprechblasentext">
    <w:name w:val="Balloon Text"/>
    <w:basedOn w:val="Standard"/>
    <w:link w:val="SprechblasentextZchn"/>
    <w:uiPriority w:val="99"/>
    <w:semiHidden/>
    <w:unhideWhenUsed/>
    <w:rsid w:val="00C51125"/>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51125"/>
    <w:rPr>
      <w:rFonts w:ascii="Times New Roman" w:hAnsi="Times New Roman" w:cs="Times New Roman"/>
      <w:sz w:val="18"/>
      <w:szCs w:val="18"/>
    </w:rPr>
  </w:style>
  <w:style w:type="paragraph" w:styleId="Listenabsatz">
    <w:name w:val="List Paragraph"/>
    <w:basedOn w:val="Standard"/>
    <w:uiPriority w:val="34"/>
    <w:qFormat/>
    <w:rsid w:val="00D21A30"/>
    <w:pPr>
      <w:spacing w:after="200" w:line="240" w:lineRule="auto"/>
      <w:ind w:left="720"/>
      <w:contextualSpacing/>
    </w:pPr>
    <w:rPr>
      <w:rFonts w:ascii="Calibri" w:eastAsia="Calibri" w:hAnsi="Calibri" w:cs="Calibri"/>
      <w:lang w:eastAsia="de-CH"/>
    </w:rPr>
  </w:style>
  <w:style w:type="paragraph" w:styleId="Fuzeile">
    <w:name w:val="footer"/>
    <w:basedOn w:val="Standard"/>
    <w:link w:val="FuzeileZchn"/>
    <w:uiPriority w:val="99"/>
    <w:unhideWhenUsed/>
    <w:rsid w:val="00406C8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6C87"/>
  </w:style>
  <w:style w:type="character" w:styleId="Seitenzahl">
    <w:name w:val="page number"/>
    <w:basedOn w:val="Absatz-Standardschriftart"/>
    <w:uiPriority w:val="99"/>
    <w:semiHidden/>
    <w:unhideWhenUsed/>
    <w:rsid w:val="00406C87"/>
  </w:style>
  <w:style w:type="paragraph" w:styleId="Kopfzeile">
    <w:name w:val="header"/>
    <w:basedOn w:val="Standard"/>
    <w:link w:val="KopfzeileZchn"/>
    <w:uiPriority w:val="99"/>
    <w:unhideWhenUsed/>
    <w:rsid w:val="00406C8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6C87"/>
  </w:style>
  <w:style w:type="character" w:customStyle="1" w:styleId="berschrift1Zchn">
    <w:name w:val="Überschrift 1 Zchn"/>
    <w:basedOn w:val="Absatz-Standardschriftart"/>
    <w:link w:val="berschrift1"/>
    <w:uiPriority w:val="9"/>
    <w:rsid w:val="00D80ACD"/>
    <w:rPr>
      <w:rFonts w:asciiTheme="majorHAnsi" w:eastAsiaTheme="majorEastAsia" w:hAnsiTheme="majorHAnsi" w:cs="Times New Roman"/>
      <w:b/>
      <w:bCs/>
      <w:kern w:val="32"/>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craniosuisse.ch"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7059</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8163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Cranio Suisse, Monika Pöschel</cp:lastModifiedBy>
  <cp:revision>25</cp:revision>
  <cp:lastPrinted>2020-10-21T13:30:00Z</cp:lastPrinted>
  <dcterms:created xsi:type="dcterms:W3CDTF">2020-10-28T16:10:00Z</dcterms:created>
  <dcterms:modified xsi:type="dcterms:W3CDTF">2020-11-05T14:16:00Z</dcterms:modified>
  <cp:category/>
</cp:coreProperties>
</file>