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991E7" w14:textId="77777777" w:rsidR="00D95B4B" w:rsidRPr="0047575F" w:rsidRDefault="00D95B4B" w:rsidP="00D95B4B">
      <w:pPr>
        <w:pStyle w:val="berschrift1"/>
        <w:rPr>
          <w:rFonts w:ascii="Verdana" w:eastAsia="Tahoma" w:hAnsi="Verdana"/>
        </w:rPr>
      </w:pPr>
      <w:r w:rsidRPr="0047575F">
        <w:rPr>
          <w:rFonts w:ascii="Verdana" w:hAnsi="Verdana"/>
        </w:rPr>
        <w:t xml:space="preserve">Studi scientifici ne dimostrano l’efficacia </w:t>
      </w:r>
    </w:p>
    <w:p w14:paraId="28FEF5DB" w14:textId="77777777" w:rsidR="00D95B4B" w:rsidRPr="0047575F" w:rsidRDefault="00D95B4B" w:rsidP="00D95B4B">
      <w:pPr>
        <w:tabs>
          <w:tab w:val="left" w:pos="8160"/>
        </w:tabs>
        <w:spacing w:after="0" w:line="276" w:lineRule="auto"/>
        <w:jc w:val="both"/>
        <w:rPr>
          <w:rFonts w:ascii="Verdana" w:hAnsi="Verdana" w:cs="Verdana"/>
          <w:b/>
          <w:bCs/>
          <w:sz w:val="21"/>
          <w:szCs w:val="21"/>
        </w:rPr>
      </w:pPr>
    </w:p>
    <w:p w14:paraId="582A891B" w14:textId="77777777" w:rsidR="00D95B4B" w:rsidRPr="0047575F" w:rsidRDefault="00D95B4B" w:rsidP="00D95B4B">
      <w:pPr>
        <w:spacing w:after="0" w:line="276" w:lineRule="auto"/>
        <w:jc w:val="both"/>
        <w:rPr>
          <w:rFonts w:ascii="Verdana" w:hAnsi="Verdana" w:cs="Verdana"/>
          <w:b/>
          <w:bCs/>
          <w:sz w:val="21"/>
          <w:szCs w:val="21"/>
        </w:rPr>
      </w:pPr>
      <w:r w:rsidRPr="0047575F">
        <w:rPr>
          <w:rFonts w:ascii="Verdana" w:hAnsi="Verdana"/>
          <w:b/>
          <w:bCs/>
          <w:sz w:val="21"/>
          <w:szCs w:val="21"/>
        </w:rPr>
        <w:t xml:space="preserve">La terapia craniosacrale aiuta in caso di dolori cronici alla nuca: lo conferma uno studio scientifico cui nel 2016 è stato conferito il premio della Fondazione </w:t>
      </w:r>
      <w:proofErr w:type="spellStart"/>
      <w:r w:rsidRPr="0047575F">
        <w:rPr>
          <w:rFonts w:ascii="Verdana" w:hAnsi="Verdana"/>
          <w:b/>
          <w:bCs/>
          <w:sz w:val="21"/>
          <w:szCs w:val="21"/>
        </w:rPr>
        <w:t>Holzschuh</w:t>
      </w:r>
      <w:proofErr w:type="spellEnd"/>
      <w:r w:rsidRPr="0047575F">
        <w:rPr>
          <w:rFonts w:ascii="Verdana" w:hAnsi="Verdana"/>
          <w:b/>
          <w:bCs/>
          <w:sz w:val="21"/>
          <w:szCs w:val="21"/>
        </w:rPr>
        <w:t>. Lo studio mostra inoltre che la terapia delicata permette anche di attenuare l’ansia dei pazienti.</w:t>
      </w:r>
    </w:p>
    <w:p w14:paraId="72DAB3A3" w14:textId="77777777" w:rsidR="00D95B4B" w:rsidRPr="0047575F" w:rsidRDefault="00D95B4B" w:rsidP="00D95B4B">
      <w:pPr>
        <w:spacing w:after="0" w:line="276" w:lineRule="auto"/>
        <w:jc w:val="both"/>
        <w:rPr>
          <w:rFonts w:ascii="Verdana" w:hAnsi="Verdana" w:cs="Verdana"/>
          <w:b/>
          <w:bCs/>
          <w:sz w:val="21"/>
          <w:szCs w:val="21"/>
        </w:rPr>
      </w:pPr>
    </w:p>
    <w:p w14:paraId="4B2A6475" w14:textId="77777777" w:rsidR="00D95B4B" w:rsidRPr="0047575F" w:rsidRDefault="00D95B4B" w:rsidP="00D95B4B">
      <w:pPr>
        <w:spacing w:after="0" w:line="276" w:lineRule="auto"/>
        <w:jc w:val="both"/>
        <w:rPr>
          <w:rFonts w:ascii="Verdana" w:eastAsia="MS Mincho" w:hAnsi="Verdana" w:cs="Arial"/>
          <w:sz w:val="21"/>
          <w:szCs w:val="21"/>
        </w:rPr>
      </w:pPr>
      <w:r w:rsidRPr="0047575F">
        <w:rPr>
          <w:rFonts w:ascii="Verdana" w:hAnsi="Verdana"/>
          <w:sz w:val="21"/>
          <w:szCs w:val="21"/>
        </w:rPr>
        <w:t xml:space="preserve">I dolori alla nuca possono essere strazianti. Una persona su due ne soffre almeno una volta nella vita, una su dieci è affetta da disturbi cronici. Le conseguenze sono spesso di ampia portata. Spaziano dall'assenza dal lavoro al ritiro dalla vita sociale. La terapia craniosacrale, in cui l’autoregolazione del corpo viene stimolata con impulsi manuali delicati e un accompagnamento attento, è in grado di attenuare notevolmente i dolori. Questo effetto è stato ora scientificamente provato da uno studio. </w:t>
      </w:r>
    </w:p>
    <w:p w14:paraId="345CBA3E" w14:textId="77777777" w:rsidR="00D95B4B" w:rsidRPr="0047575F" w:rsidRDefault="00D95B4B" w:rsidP="00D95B4B">
      <w:pPr>
        <w:spacing w:before="240" w:line="276" w:lineRule="auto"/>
        <w:jc w:val="both"/>
        <w:rPr>
          <w:rFonts w:ascii="Verdana" w:eastAsia="Tahoma" w:hAnsi="Verdana"/>
          <w:b/>
          <w:sz w:val="21"/>
          <w:szCs w:val="21"/>
        </w:rPr>
      </w:pPr>
      <w:r w:rsidRPr="0047575F">
        <w:rPr>
          <w:rFonts w:ascii="Verdana" w:hAnsi="Verdana"/>
          <w:b/>
          <w:sz w:val="21"/>
          <w:szCs w:val="21"/>
        </w:rPr>
        <w:t>Lo studio di Haller soddisfa i massimi requisiti scientifici</w:t>
      </w:r>
    </w:p>
    <w:p w14:paraId="646198EA" w14:textId="77777777" w:rsidR="00D95B4B" w:rsidRPr="0047575F" w:rsidRDefault="00D95B4B" w:rsidP="00D95B4B">
      <w:pPr>
        <w:spacing w:after="0" w:line="276" w:lineRule="auto"/>
        <w:jc w:val="both"/>
        <w:rPr>
          <w:rFonts w:ascii="Verdana" w:eastAsiaTheme="minorHAnsi" w:hAnsi="Verdana"/>
          <w:sz w:val="21"/>
          <w:szCs w:val="21"/>
        </w:rPr>
      </w:pPr>
      <w:proofErr w:type="spellStart"/>
      <w:r w:rsidRPr="0047575F">
        <w:rPr>
          <w:rFonts w:ascii="Verdana" w:hAnsi="Verdana"/>
          <w:sz w:val="21"/>
          <w:szCs w:val="21"/>
        </w:rPr>
        <w:t>Heidemarie</w:t>
      </w:r>
      <w:proofErr w:type="spellEnd"/>
      <w:r w:rsidRPr="0047575F">
        <w:rPr>
          <w:rFonts w:ascii="Verdana" w:hAnsi="Verdana"/>
          <w:sz w:val="21"/>
          <w:szCs w:val="21"/>
        </w:rPr>
        <w:t xml:space="preserve"> Haller e </w:t>
      </w:r>
      <w:proofErr w:type="gramStart"/>
      <w:r w:rsidRPr="0047575F">
        <w:rPr>
          <w:rFonts w:ascii="Verdana" w:hAnsi="Verdana"/>
          <w:sz w:val="21"/>
          <w:szCs w:val="21"/>
        </w:rPr>
        <w:t>un team</w:t>
      </w:r>
      <w:proofErr w:type="gramEnd"/>
      <w:r w:rsidRPr="0047575F">
        <w:rPr>
          <w:rFonts w:ascii="Verdana" w:hAnsi="Verdana"/>
          <w:sz w:val="21"/>
          <w:szCs w:val="21"/>
        </w:rPr>
        <w:t xml:space="preserve"> di ricercatori dell'Università di Duisburg-Essen hanno dimostrato nel 2016 con uno studio che la terapia craniosacrale è in grado di attenuare considerevolmente l'intensità dei dolori cronici e aspecifici alla nuca. Hanno potuto inoltre comprovare una sensibile riduzione delle limitazioni funzionali. Dallo studio sono risultati intervalli privi di dolore più lunghi, attenuamento del mal di testa, riduzione delle vertigini e un sonno migliore. Lo studio, che soddisfa i massimi requisiti scientifici, sorprende inoltre attestando che può essere notevolmente attenuata anche l’ansia dei clienti. </w:t>
      </w:r>
    </w:p>
    <w:p w14:paraId="0F343249" w14:textId="77777777" w:rsidR="00D95B4B" w:rsidRPr="0047575F" w:rsidRDefault="00D95B4B" w:rsidP="00D95B4B">
      <w:pPr>
        <w:pStyle w:val="p1"/>
        <w:spacing w:line="276" w:lineRule="auto"/>
        <w:jc w:val="both"/>
        <w:rPr>
          <w:rFonts w:ascii="Verdana" w:eastAsia="MS Mincho" w:hAnsi="Verdana" w:cs="Arial"/>
          <w:sz w:val="21"/>
          <w:szCs w:val="21"/>
        </w:rPr>
      </w:pPr>
      <w:r w:rsidRPr="0047575F">
        <w:rPr>
          <w:rFonts w:ascii="Verdana" w:hAnsi="Verdana"/>
          <w:sz w:val="21"/>
          <w:szCs w:val="21"/>
        </w:rPr>
        <w:t>È stato poi constatato</w:t>
      </w:r>
      <w:r w:rsidRPr="0047575F">
        <w:rPr>
          <w:rStyle w:val="apple-converted-space"/>
          <w:rFonts w:ascii="Verdana" w:hAnsi="Verdana"/>
          <w:sz w:val="21"/>
          <w:szCs w:val="21"/>
        </w:rPr>
        <w:t xml:space="preserve"> </w:t>
      </w:r>
      <w:r w:rsidRPr="0047575F">
        <w:rPr>
          <w:rFonts w:ascii="Verdana" w:hAnsi="Verdana"/>
          <w:sz w:val="21"/>
          <w:szCs w:val="21"/>
        </w:rPr>
        <w:t xml:space="preserve">un miglioramento clinicamente rilevante della qualità di vita fisica e dello stato globale. Tra i risultati figurano: una postura più dritta e una maggiore attenzione al corpo, processi di soluzione emotivi, sentimenti come felicità, pace e fiducia, conoscenza dei nessi legati alla malattia e una maggiore autoefficacia. A seguito di processi di regolazione e apprendimento vegetativi, si sono inoltre manifestati cambiamenti positivi a livello percettivo, emotivo, cognitivo e comportamentale, che a loro volta hanno influito su dimensioni </w:t>
      </w:r>
      <w:proofErr w:type="gramStart"/>
      <w:r w:rsidRPr="0047575F">
        <w:rPr>
          <w:rFonts w:ascii="Verdana" w:hAnsi="Verdana"/>
          <w:sz w:val="21"/>
          <w:szCs w:val="21"/>
        </w:rPr>
        <w:t>socio-economiche</w:t>
      </w:r>
      <w:proofErr w:type="gramEnd"/>
      <w:r w:rsidRPr="0047575F">
        <w:rPr>
          <w:rFonts w:ascii="Verdana" w:hAnsi="Verdana"/>
          <w:sz w:val="21"/>
          <w:szCs w:val="21"/>
        </w:rPr>
        <w:t xml:space="preserve">. Lo studio, cui è stato conferito il premio di ricerca della Fondazione </w:t>
      </w:r>
      <w:proofErr w:type="spellStart"/>
      <w:r w:rsidRPr="0047575F">
        <w:rPr>
          <w:rFonts w:ascii="Verdana" w:hAnsi="Verdana"/>
          <w:sz w:val="21"/>
          <w:szCs w:val="21"/>
        </w:rPr>
        <w:t>Holzschuh</w:t>
      </w:r>
      <w:proofErr w:type="spellEnd"/>
      <w:r w:rsidRPr="0047575F">
        <w:rPr>
          <w:rFonts w:ascii="Verdana" w:hAnsi="Verdana"/>
          <w:sz w:val="21"/>
          <w:szCs w:val="21"/>
        </w:rPr>
        <w:t xml:space="preserve">, è stato condotto su 54 clienti che soffrivano di dolori alla nuca in media da oltre nove anni. La metà dei clienti ha ricevuto a cadenza settimanale otto trattamenti </w:t>
      </w:r>
      <w:proofErr w:type="spellStart"/>
      <w:r w:rsidRPr="0047575F">
        <w:rPr>
          <w:rFonts w:ascii="Verdana" w:hAnsi="Verdana"/>
          <w:sz w:val="21"/>
          <w:szCs w:val="21"/>
        </w:rPr>
        <w:t>craniosacrali</w:t>
      </w:r>
      <w:proofErr w:type="spellEnd"/>
      <w:r w:rsidRPr="0047575F">
        <w:rPr>
          <w:rFonts w:ascii="Verdana" w:hAnsi="Verdana"/>
          <w:sz w:val="21"/>
          <w:szCs w:val="21"/>
        </w:rPr>
        <w:t xml:space="preserve"> di 45 minuti ciascuno, l’altra metà placebo. </w:t>
      </w:r>
    </w:p>
    <w:p w14:paraId="6079D5DC" w14:textId="77777777" w:rsidR="00D95B4B" w:rsidRPr="0047575F" w:rsidRDefault="00D95B4B" w:rsidP="00D95B4B">
      <w:pPr>
        <w:spacing w:before="240" w:line="276" w:lineRule="auto"/>
        <w:jc w:val="both"/>
        <w:rPr>
          <w:rFonts w:ascii="Verdana" w:eastAsia="MS Mincho" w:hAnsi="Verdana" w:cs="Arial"/>
          <w:b/>
          <w:sz w:val="21"/>
          <w:szCs w:val="21"/>
        </w:rPr>
      </w:pPr>
      <w:r w:rsidRPr="0047575F">
        <w:rPr>
          <w:rFonts w:ascii="Verdana" w:hAnsi="Verdana"/>
          <w:b/>
          <w:sz w:val="21"/>
          <w:szCs w:val="21"/>
        </w:rPr>
        <w:t xml:space="preserve">Altri studi sull’efficacia in caso di sindrome da deficit di attenzione e iperattività ADHD, emicrania e disturbi del sonno </w:t>
      </w:r>
    </w:p>
    <w:p w14:paraId="3D0E53BB" w14:textId="77777777" w:rsidR="00D95B4B" w:rsidRPr="0047575F" w:rsidRDefault="00D95B4B" w:rsidP="00D95B4B">
      <w:pPr>
        <w:pStyle w:val="p1"/>
        <w:spacing w:line="276" w:lineRule="auto"/>
        <w:jc w:val="both"/>
        <w:rPr>
          <w:rFonts w:ascii="Verdana" w:eastAsia="MS Mincho" w:hAnsi="Verdana" w:cs="Arial"/>
          <w:color w:val="000000" w:themeColor="text1"/>
          <w:sz w:val="21"/>
          <w:szCs w:val="21"/>
        </w:rPr>
      </w:pPr>
      <w:r w:rsidRPr="0047575F">
        <w:rPr>
          <w:rFonts w:ascii="Verdana" w:hAnsi="Verdana"/>
          <w:color w:val="000000" w:themeColor="text1"/>
          <w:sz w:val="21"/>
          <w:szCs w:val="21"/>
        </w:rPr>
        <w:t xml:space="preserve">Oltre allo studio di Haller, negli ultimi anni sono stati pubblicati sempre più spesso studi sull’efficacia della terapia craniosacrale. Va citato ad esempio uno studio del 2013, il quale ha dimostrato che la terapia craniosacrale, a complemento del trattamento usuale, è stata in grado di ridurre in modo significativo le limitazioni nella vita quotidiana e di attenuare </w:t>
      </w:r>
      <w:r w:rsidRPr="0047575F">
        <w:rPr>
          <w:rFonts w:ascii="Verdana" w:hAnsi="Verdana"/>
          <w:color w:val="000000" w:themeColor="text1"/>
          <w:sz w:val="21"/>
          <w:szCs w:val="21"/>
        </w:rPr>
        <w:lastRenderedPageBreak/>
        <w:t xml:space="preserve">l’intensità del dolore la mattina tra le donne con dolori dovuti alla gravidanza nella cintura pelvica. Un altro studio del 2013 fornisce prime indicazioni sull’efficacia della terapia craniosacrale tra i bambini affetti da ADHD. Esistono risultati analoghi anche nell’ambito del trattamento dell’emicrania, della fibromialgia, della demenza, di disturbi della sfera autistica, della sclerosi multipla e di altre malattie neurologiche, dei disturbi del sonno, del gomito del tennista (epicondilite laterale) et al. Potete consultare i riassunti di alcuni studi sul nostro </w:t>
      </w:r>
      <w:hyperlink r:id="rId7" w:history="1">
        <w:r w:rsidRPr="0047575F">
          <w:rPr>
            <w:rStyle w:val="Hyperlink"/>
            <w:rFonts w:ascii="Verdana" w:hAnsi="Verdana"/>
            <w:color w:val="000000" w:themeColor="text1"/>
            <w:sz w:val="21"/>
            <w:szCs w:val="21"/>
          </w:rPr>
          <w:t>sito web</w:t>
        </w:r>
      </w:hyperlink>
      <w:r w:rsidRPr="0047575F">
        <w:rPr>
          <w:rFonts w:ascii="Verdana" w:hAnsi="Verdana"/>
          <w:color w:val="000000" w:themeColor="text1"/>
          <w:sz w:val="21"/>
          <w:szCs w:val="21"/>
        </w:rPr>
        <w:t xml:space="preserve"> o sulla pagina di </w:t>
      </w:r>
      <w:hyperlink r:id="rId8" w:history="1">
        <w:r w:rsidRPr="0047575F">
          <w:rPr>
            <w:rStyle w:val="Hyperlink"/>
            <w:rFonts w:ascii="Verdana" w:hAnsi="Verdana"/>
            <w:color w:val="000000" w:themeColor="text1"/>
            <w:sz w:val="21"/>
            <w:szCs w:val="21"/>
          </w:rPr>
          <w:t xml:space="preserve">The International Alliance of Healthcare </w:t>
        </w:r>
        <w:proofErr w:type="spellStart"/>
        <w:r w:rsidRPr="0047575F">
          <w:rPr>
            <w:rStyle w:val="Hyperlink"/>
            <w:rFonts w:ascii="Verdana" w:hAnsi="Verdana"/>
            <w:color w:val="000000" w:themeColor="text1"/>
            <w:sz w:val="21"/>
            <w:szCs w:val="21"/>
          </w:rPr>
          <w:t>Educators</w:t>
        </w:r>
        <w:proofErr w:type="spellEnd"/>
      </w:hyperlink>
      <w:r w:rsidRPr="0047575F">
        <w:rPr>
          <w:rFonts w:ascii="Verdana" w:hAnsi="Verdana"/>
          <w:color w:val="000000" w:themeColor="text1"/>
          <w:sz w:val="21"/>
          <w:szCs w:val="21"/>
        </w:rPr>
        <w:t>.</w:t>
      </w:r>
    </w:p>
    <w:p w14:paraId="69AEFB9B" w14:textId="77777777" w:rsidR="00D95B4B" w:rsidRPr="0047575F" w:rsidRDefault="00D95B4B" w:rsidP="00D95B4B">
      <w:pPr>
        <w:spacing w:after="0" w:line="276" w:lineRule="auto"/>
        <w:jc w:val="both"/>
        <w:rPr>
          <w:rFonts w:ascii="Verdana" w:eastAsia="MS Mincho" w:hAnsi="Verdana" w:cs="Arial"/>
          <w:color w:val="000000" w:themeColor="text1"/>
          <w:sz w:val="21"/>
          <w:szCs w:val="21"/>
          <w:lang w:eastAsia="ja-JP"/>
        </w:rPr>
      </w:pPr>
    </w:p>
    <w:p w14:paraId="78F75EDE" w14:textId="77777777" w:rsidR="00D95B4B" w:rsidRPr="0047575F" w:rsidRDefault="00D95B4B" w:rsidP="00D95B4B">
      <w:pPr>
        <w:spacing w:after="0" w:line="276" w:lineRule="auto"/>
        <w:jc w:val="both"/>
        <w:rPr>
          <w:rFonts w:ascii="Verdana" w:eastAsia="MS Mincho" w:hAnsi="Verdana" w:cs="Arial"/>
          <w:b/>
          <w:color w:val="000000" w:themeColor="text1"/>
          <w:sz w:val="21"/>
          <w:szCs w:val="21"/>
        </w:rPr>
      </w:pPr>
      <w:r w:rsidRPr="0047575F">
        <w:rPr>
          <w:rFonts w:ascii="Verdana" w:hAnsi="Verdana"/>
          <w:color w:val="000000" w:themeColor="text1"/>
          <w:sz w:val="21"/>
          <w:szCs w:val="21"/>
        </w:rPr>
        <w:t>Lo studio completo «</w:t>
      </w:r>
      <w:r w:rsidRPr="0047575F">
        <w:rPr>
          <w:rFonts w:ascii="Verdana" w:hAnsi="Verdana"/>
          <w:b/>
          <w:color w:val="000000" w:themeColor="text1"/>
          <w:sz w:val="21"/>
          <w:szCs w:val="21"/>
        </w:rPr>
        <w:t xml:space="preserve">Craniosacral Therapy for the treatment of </w:t>
      </w:r>
      <w:proofErr w:type="spellStart"/>
      <w:r w:rsidRPr="0047575F">
        <w:rPr>
          <w:rFonts w:ascii="Verdana" w:hAnsi="Verdana"/>
          <w:b/>
          <w:color w:val="000000" w:themeColor="text1"/>
          <w:sz w:val="21"/>
          <w:szCs w:val="21"/>
        </w:rPr>
        <w:t>chronic</w:t>
      </w:r>
      <w:proofErr w:type="spellEnd"/>
      <w:r w:rsidRPr="0047575F">
        <w:rPr>
          <w:rFonts w:ascii="Verdana" w:hAnsi="Verdana"/>
          <w:b/>
          <w:color w:val="000000" w:themeColor="text1"/>
          <w:sz w:val="21"/>
          <w:szCs w:val="21"/>
        </w:rPr>
        <w:t xml:space="preserve"> </w:t>
      </w:r>
      <w:proofErr w:type="spellStart"/>
      <w:r w:rsidRPr="0047575F">
        <w:rPr>
          <w:rFonts w:ascii="Verdana" w:hAnsi="Verdana"/>
          <w:b/>
          <w:color w:val="000000" w:themeColor="text1"/>
          <w:sz w:val="21"/>
          <w:szCs w:val="21"/>
        </w:rPr>
        <w:t>neck</w:t>
      </w:r>
      <w:proofErr w:type="spellEnd"/>
      <w:r w:rsidRPr="0047575F">
        <w:rPr>
          <w:rFonts w:ascii="Verdana" w:hAnsi="Verdana"/>
          <w:b/>
          <w:color w:val="000000" w:themeColor="text1"/>
          <w:sz w:val="21"/>
          <w:szCs w:val="21"/>
        </w:rPr>
        <w:t xml:space="preserve"> </w:t>
      </w:r>
      <w:proofErr w:type="spellStart"/>
      <w:r w:rsidRPr="0047575F">
        <w:rPr>
          <w:rFonts w:ascii="Verdana" w:hAnsi="Verdana"/>
          <w:b/>
          <w:color w:val="000000" w:themeColor="text1"/>
          <w:sz w:val="21"/>
          <w:szCs w:val="21"/>
        </w:rPr>
        <w:t>pain</w:t>
      </w:r>
      <w:proofErr w:type="spellEnd"/>
      <w:r w:rsidRPr="0047575F">
        <w:rPr>
          <w:rFonts w:ascii="Verdana" w:hAnsi="Verdana"/>
          <w:b/>
          <w:color w:val="000000" w:themeColor="text1"/>
          <w:sz w:val="21"/>
          <w:szCs w:val="21"/>
        </w:rPr>
        <w:t xml:space="preserve">: a </w:t>
      </w:r>
      <w:proofErr w:type="spellStart"/>
      <w:r w:rsidRPr="0047575F">
        <w:rPr>
          <w:rFonts w:ascii="Verdana" w:hAnsi="Verdana"/>
          <w:b/>
          <w:color w:val="000000" w:themeColor="text1"/>
          <w:sz w:val="21"/>
          <w:szCs w:val="21"/>
        </w:rPr>
        <w:t>randomized</w:t>
      </w:r>
      <w:proofErr w:type="spellEnd"/>
      <w:r w:rsidRPr="0047575F">
        <w:rPr>
          <w:rFonts w:ascii="Verdana" w:hAnsi="Verdana"/>
          <w:b/>
          <w:color w:val="000000" w:themeColor="text1"/>
          <w:sz w:val="21"/>
          <w:szCs w:val="21"/>
        </w:rPr>
        <w:t xml:space="preserve"> </w:t>
      </w:r>
      <w:proofErr w:type="spellStart"/>
      <w:r w:rsidRPr="0047575F">
        <w:rPr>
          <w:rFonts w:ascii="Verdana" w:hAnsi="Verdana"/>
          <w:b/>
          <w:color w:val="000000" w:themeColor="text1"/>
          <w:sz w:val="21"/>
          <w:szCs w:val="21"/>
        </w:rPr>
        <w:t>sham-controlled</w:t>
      </w:r>
      <w:proofErr w:type="spellEnd"/>
      <w:r w:rsidRPr="0047575F">
        <w:rPr>
          <w:rFonts w:ascii="Verdana" w:hAnsi="Verdana"/>
          <w:b/>
          <w:color w:val="000000" w:themeColor="text1"/>
          <w:sz w:val="21"/>
          <w:szCs w:val="21"/>
        </w:rPr>
        <w:t xml:space="preserve"> trial (2016), Haller H*, </w:t>
      </w:r>
      <w:proofErr w:type="spellStart"/>
      <w:r w:rsidRPr="0047575F">
        <w:rPr>
          <w:rFonts w:ascii="Verdana" w:hAnsi="Verdana"/>
          <w:b/>
          <w:color w:val="000000" w:themeColor="text1"/>
          <w:sz w:val="21"/>
          <w:szCs w:val="21"/>
        </w:rPr>
        <w:t>Lauche</w:t>
      </w:r>
      <w:proofErr w:type="spellEnd"/>
      <w:r w:rsidRPr="0047575F">
        <w:rPr>
          <w:rFonts w:ascii="Verdana" w:hAnsi="Verdana"/>
          <w:b/>
          <w:color w:val="000000" w:themeColor="text1"/>
          <w:sz w:val="21"/>
          <w:szCs w:val="21"/>
        </w:rPr>
        <w:t xml:space="preserve"> R, et al. </w:t>
      </w:r>
      <w:r w:rsidRPr="0047575F">
        <w:rPr>
          <w:rFonts w:ascii="Verdana" w:hAnsi="Verdana"/>
          <w:color w:val="000000" w:themeColor="text1"/>
          <w:sz w:val="21"/>
          <w:szCs w:val="21"/>
        </w:rPr>
        <w:t>University of Duisburg-Essen &amp; Witten/</w:t>
      </w:r>
      <w:proofErr w:type="spellStart"/>
      <w:r w:rsidRPr="0047575F">
        <w:rPr>
          <w:rFonts w:ascii="Verdana" w:hAnsi="Verdana"/>
          <w:color w:val="000000" w:themeColor="text1"/>
          <w:sz w:val="21"/>
          <w:szCs w:val="21"/>
        </w:rPr>
        <w:t>Herdecke</w:t>
      </w:r>
      <w:proofErr w:type="spellEnd"/>
      <w:r w:rsidRPr="0047575F">
        <w:rPr>
          <w:rFonts w:ascii="Verdana" w:hAnsi="Verdana"/>
          <w:color w:val="000000" w:themeColor="text1"/>
          <w:sz w:val="21"/>
          <w:szCs w:val="21"/>
        </w:rPr>
        <w:t>, Germany»</w:t>
      </w:r>
      <w:r w:rsidRPr="0047575F">
        <w:rPr>
          <w:rFonts w:ascii="Verdana" w:hAnsi="Verdana"/>
          <w:b/>
          <w:color w:val="000000" w:themeColor="text1"/>
          <w:sz w:val="21"/>
          <w:szCs w:val="21"/>
        </w:rPr>
        <w:t xml:space="preserve"> </w:t>
      </w:r>
      <w:r w:rsidRPr="0047575F">
        <w:rPr>
          <w:rFonts w:ascii="Verdana" w:hAnsi="Verdana"/>
          <w:color w:val="000000" w:themeColor="text1"/>
          <w:sz w:val="21"/>
          <w:szCs w:val="21"/>
        </w:rPr>
        <w:t xml:space="preserve">può essere consultato in lingua inglese e tedesca su </w:t>
      </w:r>
      <w:hyperlink r:id="rId9" w:history="1">
        <w:r w:rsidRPr="0047575F">
          <w:rPr>
            <w:rStyle w:val="Hyperlink"/>
            <w:rFonts w:ascii="Verdana" w:hAnsi="Verdana"/>
            <w:color w:val="000000" w:themeColor="text1"/>
            <w:sz w:val="21"/>
            <w:szCs w:val="21"/>
          </w:rPr>
          <w:t>www.craniosuisse.</w:t>
        </w:r>
        <w:bookmarkStart w:id="0" w:name="_GoBack"/>
        <w:bookmarkEnd w:id="0"/>
        <w:r w:rsidRPr="0047575F">
          <w:rPr>
            <w:rStyle w:val="Hyperlink"/>
            <w:rFonts w:ascii="Verdana" w:hAnsi="Verdana"/>
            <w:color w:val="000000" w:themeColor="text1"/>
            <w:sz w:val="21"/>
            <w:szCs w:val="21"/>
          </w:rPr>
          <w:t>ch</w:t>
        </w:r>
      </w:hyperlink>
      <w:r w:rsidRPr="0047575F">
        <w:rPr>
          <w:rFonts w:ascii="Verdana" w:hAnsi="Verdana"/>
          <w:color w:val="000000" w:themeColor="text1"/>
          <w:sz w:val="21"/>
          <w:szCs w:val="21"/>
        </w:rPr>
        <w:t>.</w:t>
      </w:r>
    </w:p>
    <w:sectPr w:rsidR="00D95B4B" w:rsidRPr="0047575F" w:rsidSect="008900B8">
      <w:headerReference w:type="default" r:id="rId10"/>
      <w:footerReference w:type="even" r:id="rId11"/>
      <w:footerReference w:type="default" r:id="rId12"/>
      <w:headerReference w:type="first" r:id="rId13"/>
      <w:footerReference w:type="first" r:id="rId14"/>
      <w:pgSz w:w="11906" w:h="16838" w:code="9"/>
      <w:pgMar w:top="1418" w:right="992" w:bottom="1696" w:left="1134"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58255" w14:textId="77777777" w:rsidR="006A72D4" w:rsidRDefault="006A72D4">
      <w:pPr>
        <w:spacing w:after="0"/>
      </w:pPr>
      <w:r>
        <w:separator/>
      </w:r>
    </w:p>
  </w:endnote>
  <w:endnote w:type="continuationSeparator" w:id="0">
    <w:p w14:paraId="481DA2DB" w14:textId="77777777" w:rsidR="006A72D4" w:rsidRDefault="006A72D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A08A5" w14:textId="77777777" w:rsidR="000F04D2" w:rsidRDefault="008469FD" w:rsidP="00BE17C5">
    <w:pPr>
      <w:pStyle w:val="Fu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0CA8FDD" w14:textId="77777777" w:rsidR="000F04D2" w:rsidRDefault="006A72D4" w:rsidP="00943036">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41F79" w14:textId="02456098" w:rsidR="000F04D2" w:rsidRPr="00943036" w:rsidRDefault="008469FD" w:rsidP="00BE17C5">
    <w:pPr>
      <w:pStyle w:val="Fuzeile"/>
      <w:framePr w:wrap="none" w:vAnchor="text" w:hAnchor="margin" w:xAlign="right" w:y="1"/>
      <w:rPr>
        <w:rStyle w:val="Seitenzahl"/>
        <w:rFonts w:ascii="Verdana" w:hAnsi="Verdana"/>
        <w:sz w:val="18"/>
        <w:szCs w:val="18"/>
      </w:rPr>
    </w:pPr>
    <w:r w:rsidRPr="00943036">
      <w:rPr>
        <w:rStyle w:val="Seitenzahl"/>
        <w:rFonts w:ascii="Verdana" w:hAnsi="Verdana"/>
        <w:sz w:val="18"/>
        <w:szCs w:val="18"/>
      </w:rPr>
      <w:fldChar w:fldCharType="begin"/>
    </w:r>
    <w:r w:rsidRPr="00943036">
      <w:rPr>
        <w:rStyle w:val="Seitenzahl"/>
        <w:rFonts w:ascii="Verdana" w:hAnsi="Verdana"/>
        <w:sz w:val="18"/>
        <w:szCs w:val="18"/>
      </w:rPr>
      <w:instrText xml:space="preserve">PAGE  </w:instrText>
    </w:r>
    <w:r w:rsidRPr="00943036">
      <w:rPr>
        <w:rStyle w:val="Seitenzahl"/>
        <w:rFonts w:ascii="Verdana" w:hAnsi="Verdana"/>
        <w:sz w:val="18"/>
        <w:szCs w:val="18"/>
      </w:rPr>
      <w:fldChar w:fldCharType="separate"/>
    </w:r>
    <w:r>
      <w:rPr>
        <w:rStyle w:val="Seitenzahl"/>
        <w:rFonts w:ascii="Verdana" w:hAnsi="Verdana"/>
        <w:sz w:val="18"/>
        <w:szCs w:val="18"/>
      </w:rPr>
      <w:t>2</w:t>
    </w:r>
    <w:r w:rsidRPr="00943036">
      <w:rPr>
        <w:rStyle w:val="Seitenzahl"/>
        <w:rFonts w:ascii="Verdana" w:hAnsi="Verdana"/>
        <w:sz w:val="18"/>
        <w:szCs w:val="18"/>
      </w:rPr>
      <w:fldChar w:fldCharType="end"/>
    </w:r>
    <w:r>
      <w:rPr>
        <w:rStyle w:val="Seitenzahl"/>
        <w:rFonts w:ascii="Verdana" w:hAnsi="Verdana"/>
        <w:sz w:val="18"/>
        <w:szCs w:val="18"/>
      </w:rPr>
      <w:t>/</w:t>
    </w:r>
    <w:r w:rsidR="00C26FBD">
      <w:rPr>
        <w:rStyle w:val="Seitenzahl"/>
        <w:rFonts w:ascii="Verdana" w:hAnsi="Verdana"/>
        <w:sz w:val="18"/>
        <w:szCs w:val="18"/>
      </w:rPr>
      <w:t>2</w:t>
    </w:r>
  </w:p>
  <w:p w14:paraId="42D846BD" w14:textId="77777777" w:rsidR="00331F2E" w:rsidRPr="00E1665A" w:rsidRDefault="008469FD" w:rsidP="00943036">
    <w:pPr>
      <w:ind w:left="6372" w:right="360"/>
      <w:rPr>
        <w:rFonts w:ascii="Verdana" w:eastAsia="Tahom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38383" w14:textId="77777777" w:rsidR="0044735E" w:rsidRPr="00E1665A" w:rsidRDefault="008469FD" w:rsidP="00E1665A">
    <w:pPr>
      <w:rPr>
        <w:rFonts w:ascii="Verdana" w:eastAsia="Tahoma" w:hAnsi="Verdana"/>
        <w:sz w:val="18"/>
        <w:szCs w:val="18"/>
      </w:rPr>
    </w:pPr>
    <w:r>
      <w:rPr>
        <w:rFonts w:ascii="Verdana" w:hAnsi="Verdana"/>
        <w:sz w:val="18"/>
        <w:szCs w:val="18"/>
      </w:rPr>
      <w:t>La forma femminile viene utilizzata per entrambi i sessi.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9A7C78" w14:textId="77777777" w:rsidR="006A72D4" w:rsidRDefault="006A72D4">
      <w:pPr>
        <w:spacing w:after="0"/>
      </w:pPr>
      <w:r>
        <w:separator/>
      </w:r>
    </w:p>
  </w:footnote>
  <w:footnote w:type="continuationSeparator" w:id="0">
    <w:p w14:paraId="63F63552" w14:textId="77777777" w:rsidR="006A72D4" w:rsidRDefault="006A72D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EB23" w14:textId="77777777" w:rsidR="001120C3" w:rsidRDefault="006A72D4" w:rsidP="001120C3">
    <w:pPr>
      <w:spacing w:after="0"/>
    </w:pPr>
  </w:p>
  <w:tbl>
    <w:tblPr>
      <w:tblW w:w="0" w:type="auto"/>
      <w:jc w:val="right"/>
      <w:tblLook w:val="04A0" w:firstRow="1" w:lastRow="0" w:firstColumn="1" w:lastColumn="0" w:noHBand="0" w:noVBand="1"/>
    </w:tblPr>
    <w:tblGrid>
      <w:gridCol w:w="4754"/>
      <w:gridCol w:w="5026"/>
    </w:tblGrid>
    <w:tr w:rsidR="001120C3" w:rsidRPr="00394464" w14:paraId="32923116" w14:textId="77777777" w:rsidTr="009E2433">
      <w:trPr>
        <w:jc w:val="right"/>
      </w:trPr>
      <w:tc>
        <w:tcPr>
          <w:tcW w:w="4996" w:type="dxa"/>
          <w:vAlign w:val="bottom"/>
          <w:hideMark/>
        </w:tcPr>
        <w:p w14:paraId="1E647502" w14:textId="77777777" w:rsidR="001120C3" w:rsidRPr="00394464" w:rsidRDefault="008469FD" w:rsidP="009E2433">
          <w:pPr>
            <w:spacing w:after="0"/>
            <w:rPr>
              <w:rFonts w:ascii="Verdana" w:hAnsi="Verdana"/>
              <w:sz w:val="28"/>
              <w:szCs w:val="28"/>
            </w:rPr>
          </w:pPr>
          <w:r>
            <w:rPr>
              <w:rFonts w:ascii="Verdana" w:hAnsi="Verdana"/>
              <w:b/>
              <w:noProof/>
              <w:sz w:val="28"/>
              <w:szCs w:val="28"/>
            </w:rPr>
            <w:drawing>
              <wp:anchor distT="0" distB="0" distL="114300" distR="114300" simplePos="0" relativeHeight="251660288" behindDoc="1" locked="0" layoutInCell="1" allowOverlap="1" wp14:anchorId="046830D6" wp14:editId="2C263FEF">
                <wp:simplePos x="0" y="0"/>
                <wp:positionH relativeFrom="column">
                  <wp:posOffset>18415</wp:posOffset>
                </wp:positionH>
                <wp:positionV relativeFrom="paragraph">
                  <wp:posOffset>-911225</wp:posOffset>
                </wp:positionV>
                <wp:extent cx="1628775" cy="704850"/>
                <wp:effectExtent l="0" t="0" r="0" b="0"/>
                <wp:wrapNone/>
                <wp:docPr id="1"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0EE998A8" w14:textId="77777777" w:rsidR="001120C3" w:rsidRPr="00394464" w:rsidRDefault="008469FD" w:rsidP="009E2433">
          <w:pPr>
            <w:spacing w:after="0"/>
            <w:ind w:left="668"/>
            <w:rPr>
              <w:rFonts w:ascii="Verdana" w:hAnsi="Verdana"/>
              <w:b/>
              <w:i/>
            </w:rPr>
          </w:pPr>
          <w:r>
            <w:rPr>
              <w:rFonts w:ascii="Verdana" w:hAnsi="Verdana"/>
              <w:b/>
              <w:i/>
              <w:noProof/>
            </w:rPr>
            <w:drawing>
              <wp:inline distT="0" distB="0" distL="0" distR="0" wp14:anchorId="526F8485" wp14:editId="1B3BD436">
                <wp:extent cx="2630424" cy="1082040"/>
                <wp:effectExtent l="0" t="0" r="0" b="0"/>
                <wp:docPr id="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2D71DA7B" w14:textId="77777777" w:rsidR="00331F2E" w:rsidRPr="00C53450" w:rsidRDefault="006A72D4">
    <w:pPr>
      <w:pStyle w:val="Kopfzeile"/>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64F74" w14:textId="77777777" w:rsidR="00331F2E" w:rsidRDefault="006A72D4" w:rsidP="00CC4689">
    <w:pPr>
      <w:spacing w:after="0"/>
    </w:pPr>
  </w:p>
  <w:tbl>
    <w:tblPr>
      <w:tblW w:w="0" w:type="auto"/>
      <w:jc w:val="right"/>
      <w:tblLook w:val="04A0" w:firstRow="1" w:lastRow="0" w:firstColumn="1" w:lastColumn="0" w:noHBand="0" w:noVBand="1"/>
    </w:tblPr>
    <w:tblGrid>
      <w:gridCol w:w="4754"/>
      <w:gridCol w:w="5026"/>
    </w:tblGrid>
    <w:tr w:rsidR="00331F2E" w:rsidRPr="00394464" w14:paraId="70F4E5B5" w14:textId="77777777" w:rsidTr="00423960">
      <w:trPr>
        <w:jc w:val="right"/>
      </w:trPr>
      <w:tc>
        <w:tcPr>
          <w:tcW w:w="4996" w:type="dxa"/>
          <w:vAlign w:val="bottom"/>
          <w:hideMark/>
        </w:tcPr>
        <w:p w14:paraId="45330B27" w14:textId="77777777" w:rsidR="00331F2E" w:rsidRPr="00394464" w:rsidRDefault="008469FD" w:rsidP="00394464">
          <w:pPr>
            <w:spacing w:after="0"/>
            <w:rPr>
              <w:rFonts w:ascii="Verdana" w:hAnsi="Verdana"/>
              <w:sz w:val="28"/>
              <w:szCs w:val="28"/>
            </w:rPr>
          </w:pPr>
          <w:r>
            <w:rPr>
              <w:rFonts w:ascii="Verdana" w:hAnsi="Verdana"/>
              <w:b/>
              <w:noProof/>
              <w:sz w:val="28"/>
              <w:szCs w:val="28"/>
            </w:rPr>
            <w:drawing>
              <wp:anchor distT="0" distB="0" distL="114300" distR="114300" simplePos="0" relativeHeight="251659264" behindDoc="1" locked="0" layoutInCell="1" allowOverlap="1" wp14:anchorId="6148D2B0" wp14:editId="41C7972F">
                <wp:simplePos x="0" y="0"/>
                <wp:positionH relativeFrom="column">
                  <wp:posOffset>18415</wp:posOffset>
                </wp:positionH>
                <wp:positionV relativeFrom="paragraph">
                  <wp:posOffset>-911225</wp:posOffset>
                </wp:positionV>
                <wp:extent cx="1628775" cy="704850"/>
                <wp:effectExtent l="0" t="0" r="0" b="0"/>
                <wp:wrapNone/>
                <wp:docPr id="2"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523FB44E" w14:textId="77777777" w:rsidR="00331F2E" w:rsidRPr="00394464" w:rsidRDefault="008469FD" w:rsidP="00423960">
          <w:pPr>
            <w:spacing w:after="0"/>
            <w:ind w:left="668"/>
            <w:rPr>
              <w:rFonts w:ascii="Verdana" w:hAnsi="Verdana"/>
              <w:b/>
              <w:i/>
            </w:rPr>
          </w:pPr>
          <w:r>
            <w:rPr>
              <w:rFonts w:ascii="Verdana" w:hAnsi="Verdana"/>
              <w:b/>
              <w:i/>
              <w:noProof/>
            </w:rPr>
            <w:drawing>
              <wp:inline distT="0" distB="0" distL="0" distR="0" wp14:anchorId="20FFB979" wp14:editId="0D7B10CE">
                <wp:extent cx="2630424" cy="108204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7E1D34A1" w14:textId="77777777" w:rsidR="00331F2E" w:rsidRPr="00DF18ED" w:rsidRDefault="006A72D4">
    <w:pPr>
      <w:pStyle w:val="Kopfzeile"/>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CC11FB"/>
    <w:multiLevelType w:val="hybridMultilevel"/>
    <w:tmpl w:val="12942AE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32BF78C4"/>
    <w:multiLevelType w:val="hybridMultilevel"/>
    <w:tmpl w:val="BFB872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3AC2D96"/>
    <w:multiLevelType w:val="hybridMultilevel"/>
    <w:tmpl w:val="BE00A4DA"/>
    <w:lvl w:ilvl="0" w:tplc="24F09746">
      <w:numFmt w:val="bullet"/>
      <w:lvlText w:val="-"/>
      <w:lvlJc w:val="left"/>
      <w:pPr>
        <w:ind w:left="720" w:hanging="360"/>
      </w:pPr>
      <w:rPr>
        <w:rFonts w:ascii="Verdana" w:eastAsiaTheme="minorHAnsi" w:hAnsi="Verdana" w:cs="Verdana"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61537E78"/>
    <w:multiLevelType w:val="hybridMultilevel"/>
    <w:tmpl w:val="2F505DA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B4B"/>
    <w:rsid w:val="0003488A"/>
    <w:rsid w:val="00153482"/>
    <w:rsid w:val="001F0E7E"/>
    <w:rsid w:val="0047575F"/>
    <w:rsid w:val="006A72D4"/>
    <w:rsid w:val="007A4294"/>
    <w:rsid w:val="008469FD"/>
    <w:rsid w:val="00C26FBD"/>
    <w:rsid w:val="00D95B4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5D9BB"/>
  <w15:chartTrackingRefBased/>
  <w15:docId w15:val="{B3E463FD-2508-4398-8D0E-2CA5C8ED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95B4B"/>
    <w:pPr>
      <w:spacing w:after="200" w:line="240" w:lineRule="auto"/>
    </w:pPr>
    <w:rPr>
      <w:rFonts w:ascii="Calibri" w:eastAsia="Calibri" w:hAnsi="Calibri" w:cs="Times New Roman"/>
      <w:lang w:val="it-CH"/>
    </w:rPr>
  </w:style>
  <w:style w:type="paragraph" w:styleId="berschrift1">
    <w:name w:val="heading 1"/>
    <w:basedOn w:val="Standard"/>
    <w:next w:val="Standard"/>
    <w:link w:val="berschrift1Zchn"/>
    <w:uiPriority w:val="9"/>
    <w:qFormat/>
    <w:rsid w:val="00D95B4B"/>
    <w:pPr>
      <w:keepNext/>
      <w:spacing w:before="240" w:after="60"/>
      <w:outlineLvl w:val="0"/>
    </w:pPr>
    <w:rPr>
      <w:rFonts w:asciiTheme="majorHAnsi" w:eastAsiaTheme="majorEastAsia" w:hAnsiTheme="majorHAnsi"/>
      <w:b/>
      <w:bCs/>
      <w:kern w:val="32"/>
      <w:sz w:val="32"/>
      <w:szCs w:val="32"/>
      <w:lang w:bidi="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95B4B"/>
    <w:rPr>
      <w:rFonts w:asciiTheme="majorHAnsi" w:eastAsiaTheme="majorEastAsia" w:hAnsiTheme="majorHAnsi" w:cs="Times New Roman"/>
      <w:b/>
      <w:bCs/>
      <w:kern w:val="32"/>
      <w:sz w:val="32"/>
      <w:szCs w:val="32"/>
      <w:lang w:val="it-CH" w:bidi="en-US"/>
    </w:rPr>
  </w:style>
  <w:style w:type="character" w:styleId="Hyperlink">
    <w:name w:val="Hyperlink"/>
    <w:basedOn w:val="Absatz-Standardschriftart"/>
    <w:uiPriority w:val="99"/>
    <w:unhideWhenUsed/>
    <w:rsid w:val="00D95B4B"/>
    <w:rPr>
      <w:color w:val="0563C1" w:themeColor="hyperlink"/>
      <w:u w:val="single"/>
    </w:rPr>
  </w:style>
  <w:style w:type="paragraph" w:styleId="Kopfzeile">
    <w:name w:val="header"/>
    <w:basedOn w:val="Standard"/>
    <w:link w:val="KopfzeileZchn"/>
    <w:uiPriority w:val="99"/>
    <w:unhideWhenUsed/>
    <w:rsid w:val="00D95B4B"/>
    <w:pPr>
      <w:tabs>
        <w:tab w:val="center" w:pos="4536"/>
        <w:tab w:val="right" w:pos="9072"/>
      </w:tabs>
      <w:spacing w:after="0"/>
    </w:pPr>
  </w:style>
  <w:style w:type="character" w:customStyle="1" w:styleId="KopfzeileZchn">
    <w:name w:val="Kopfzeile Zchn"/>
    <w:basedOn w:val="Absatz-Standardschriftart"/>
    <w:link w:val="Kopfzeile"/>
    <w:uiPriority w:val="99"/>
    <w:rsid w:val="00D95B4B"/>
    <w:rPr>
      <w:rFonts w:ascii="Calibri" w:eastAsia="Calibri" w:hAnsi="Calibri" w:cs="Times New Roman"/>
      <w:lang w:val="it-CH"/>
    </w:rPr>
  </w:style>
  <w:style w:type="paragraph" w:styleId="Fuzeile">
    <w:name w:val="footer"/>
    <w:basedOn w:val="Standard"/>
    <w:link w:val="FuzeileZchn"/>
    <w:uiPriority w:val="99"/>
    <w:unhideWhenUsed/>
    <w:rsid w:val="00D95B4B"/>
    <w:pPr>
      <w:tabs>
        <w:tab w:val="center" w:pos="4536"/>
        <w:tab w:val="right" w:pos="9072"/>
      </w:tabs>
      <w:spacing w:after="0"/>
    </w:pPr>
  </w:style>
  <w:style w:type="character" w:customStyle="1" w:styleId="FuzeileZchn">
    <w:name w:val="Fußzeile Zchn"/>
    <w:basedOn w:val="Absatz-Standardschriftart"/>
    <w:link w:val="Fuzeile"/>
    <w:uiPriority w:val="99"/>
    <w:rsid w:val="00D95B4B"/>
    <w:rPr>
      <w:rFonts w:ascii="Calibri" w:eastAsia="Calibri" w:hAnsi="Calibri" w:cs="Times New Roman"/>
      <w:lang w:val="it-CH"/>
    </w:rPr>
  </w:style>
  <w:style w:type="character" w:styleId="Seitenzahl">
    <w:name w:val="page number"/>
    <w:basedOn w:val="Absatz-Standardschriftart"/>
    <w:uiPriority w:val="99"/>
    <w:semiHidden/>
    <w:unhideWhenUsed/>
    <w:rsid w:val="00D95B4B"/>
  </w:style>
  <w:style w:type="paragraph" w:styleId="Listenabsatz">
    <w:name w:val="List Paragraph"/>
    <w:basedOn w:val="Standard"/>
    <w:uiPriority w:val="34"/>
    <w:qFormat/>
    <w:rsid w:val="00D95B4B"/>
    <w:pPr>
      <w:spacing w:after="0"/>
      <w:ind w:left="720"/>
      <w:contextualSpacing/>
    </w:pPr>
    <w:rPr>
      <w:rFonts w:asciiTheme="minorHAnsi" w:eastAsiaTheme="minorHAnsi" w:hAnsiTheme="minorHAnsi"/>
      <w:sz w:val="24"/>
      <w:szCs w:val="24"/>
      <w:lang w:eastAsia="de-DE" w:bidi="en-US"/>
    </w:rPr>
  </w:style>
  <w:style w:type="table" w:styleId="Tabellenraster">
    <w:name w:val="Table Grid"/>
    <w:basedOn w:val="NormaleTabelle"/>
    <w:uiPriority w:val="59"/>
    <w:rsid w:val="00D95B4B"/>
    <w:pPr>
      <w:spacing w:after="0" w:line="240" w:lineRule="auto"/>
    </w:pPr>
    <w:rPr>
      <w:rFonts w:cs="Times New Roman"/>
      <w:lang w:val="it-CH"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Standard"/>
    <w:rsid w:val="00D95B4B"/>
    <w:pPr>
      <w:spacing w:after="0"/>
    </w:pPr>
    <w:rPr>
      <w:rFonts w:eastAsiaTheme="minorHAnsi"/>
      <w:sz w:val="15"/>
      <w:szCs w:val="15"/>
      <w:lang w:eastAsia="de-DE"/>
    </w:rPr>
  </w:style>
  <w:style w:type="character" w:customStyle="1" w:styleId="apple-converted-space">
    <w:name w:val="apple-converted-space"/>
    <w:basedOn w:val="Absatz-Standardschriftart"/>
    <w:rsid w:val="00D95B4B"/>
  </w:style>
  <w:style w:type="paragraph" w:styleId="Sprechblasentext">
    <w:name w:val="Balloon Text"/>
    <w:basedOn w:val="Standard"/>
    <w:link w:val="SprechblasentextZchn"/>
    <w:uiPriority w:val="99"/>
    <w:semiHidden/>
    <w:unhideWhenUsed/>
    <w:rsid w:val="00D95B4B"/>
    <w:pPr>
      <w:spacing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95B4B"/>
    <w:rPr>
      <w:rFonts w:ascii="Segoe UI" w:eastAsia="Calibri" w:hAnsi="Segoe UI" w:cs="Segoe UI"/>
      <w:sz w:val="18"/>
      <w:szCs w:val="18"/>
      <w:lang w:val="it-CH"/>
    </w:rPr>
  </w:style>
  <w:style w:type="paragraph" w:styleId="StandardWeb">
    <w:name w:val="Normal (Web)"/>
    <w:basedOn w:val="Standard"/>
    <w:uiPriority w:val="99"/>
    <w:unhideWhenUsed/>
    <w:rsid w:val="00D95B4B"/>
    <w:pPr>
      <w:spacing w:before="100" w:beforeAutospacing="1" w:after="100" w:afterAutospacing="1"/>
    </w:pPr>
    <w:rPr>
      <w:rFonts w:ascii="Times New Roman" w:eastAsia="Times New Roman" w:hAnsi="Times New Roman"/>
      <w:sz w:val="24"/>
      <w:szCs w:val="24"/>
      <w:lang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ahe.com/therapies/articles.php"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ww.craniosuisse.ch/it/f37000149.htm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raniosuisse.ch"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548</Words>
  <Characters>3453</Characters>
  <Application>Microsoft Office Word</Application>
  <DocSecurity>0</DocSecurity>
  <Lines>28</Lines>
  <Paragraphs>7</Paragraphs>
  <ScaleCrop>false</ScaleCrop>
  <Company/>
  <LinksUpToDate>false</LinksUpToDate>
  <CharactersWithSpaces>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Fumasoli</dc:creator>
  <cp:keywords/>
  <dc:description/>
  <cp:lastModifiedBy>Cranio Suisse, Monika Pöschel</cp:lastModifiedBy>
  <cp:revision>2</cp:revision>
  <dcterms:created xsi:type="dcterms:W3CDTF">2020-04-08T13:41:00Z</dcterms:created>
  <dcterms:modified xsi:type="dcterms:W3CDTF">2020-04-08T13:41:00Z</dcterms:modified>
</cp:coreProperties>
</file>